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实验技术专项重点项目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结题评审标准及需要提交的相关资料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结题评审标准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教学性(30分)：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创新性(30分)：内容精彩，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3.实用性(20分)：易于操作、性能稳定；通用性好、安全可靠；价格合理、便于推广；满足认识性、启发性、综合性等实验教学环节中学生动手能力的训练要求。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4.先进性(20分)：可直观地对某一理论或现象进行演示、验证；能够激发学生学习兴趣和深入思考，有利于学生</w:t>
      </w:r>
      <w:r>
        <w:rPr>
          <w:rFonts w:hint="eastAsia" w:ascii="仿宋" w:hAnsi="仿宋" w:eastAsia="仿宋"/>
          <w:sz w:val="28"/>
          <w:szCs w:val="28"/>
        </w:rPr>
        <w:t>主动参与，加强互动及合作交流。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二、需提交的相关材料要求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1.作品简介。作品的作用、功能等简介，字数限2000字以内。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2.主要性能及特色描述。依据评审标准所列的评价维度及内容进行简要介绍，字数限2000字以内。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3.支撑材料。包括3~5张设备照片、教学应用证明(教务</w:t>
      </w:r>
      <w:r>
        <w:rPr>
          <w:rFonts w:hint="eastAsia" w:ascii="仿宋" w:hAnsi="仿宋" w:eastAsia="仿宋"/>
          <w:sz w:val="28"/>
          <w:szCs w:val="28"/>
          <w:lang w:eastAsia="zh-CN"/>
        </w:rPr>
        <w:t>部</w:t>
      </w:r>
      <w:r>
        <w:rPr>
          <w:rFonts w:ascii="仿宋" w:hAnsi="仿宋" w:eastAsia="仿宋"/>
          <w:sz w:val="28"/>
          <w:szCs w:val="28"/>
        </w:rPr>
        <w:t>盖章)、安全性论证(所在院系盖章)。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4.视频。每个作品需提供视频支撑材料，简要介绍作品及其解决的教学问题、实验方案、实验步骤、实验结果评价等。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视频要求：</w:t>
      </w:r>
      <w:r>
        <w:rPr>
          <w:rFonts w:hint="eastAsia" w:ascii="仿宋" w:hAnsi="仿宋" w:eastAsia="仿宋"/>
          <w:sz w:val="28"/>
          <w:szCs w:val="28"/>
        </w:rPr>
        <w:t>一般</w:t>
      </w:r>
      <w:r>
        <w:rPr>
          <w:rFonts w:ascii="仿宋" w:hAnsi="仿宋" w:eastAsia="仿宋"/>
          <w:sz w:val="28"/>
          <w:szCs w:val="28"/>
        </w:rPr>
        <w:t>为MP4格式，时长不超过10分钟；图像清晰稳定、构图合理、配音清楚、含中文字幕；片头以标题形式显示作品名称，标题时长不超过30秒。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以上为必须提供的材料，也可提供其他选择性支撑材料，如专利证书、获奖证书扫描件及论文发表材料等。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资产与实验室管理</w:t>
      </w:r>
      <w:r>
        <w:rPr>
          <w:rFonts w:hint="eastAsia" w:ascii="仿宋" w:hAnsi="仿宋" w:eastAsia="仿宋"/>
          <w:sz w:val="28"/>
          <w:szCs w:val="28"/>
          <w:lang w:eastAsia="zh-CN"/>
        </w:rPr>
        <w:t>部</w:t>
      </w:r>
    </w:p>
    <w:p>
      <w:pPr>
        <w:ind w:firstLine="42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年3月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037"/>
    <w:multiLevelType w:val="multilevel"/>
    <w:tmpl w:val="4AED203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2"/>
    <w:rsid w:val="0046446D"/>
    <w:rsid w:val="004F4C6F"/>
    <w:rsid w:val="00675CF3"/>
    <w:rsid w:val="00711A02"/>
    <w:rsid w:val="007F6A29"/>
    <w:rsid w:val="00C73461"/>
    <w:rsid w:val="00CE1E12"/>
    <w:rsid w:val="00E6694F"/>
    <w:rsid w:val="00EE4E94"/>
    <w:rsid w:val="00F008FF"/>
    <w:rsid w:val="54BB384F"/>
    <w:rsid w:val="7263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27</TotalTime>
  <ScaleCrop>false</ScaleCrop>
  <LinksUpToDate>false</LinksUpToDate>
  <CharactersWithSpaces>849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2022-03-17T07:26:00Z</dcterms:created>
  <dc:creator>hdu</dc:creator>
  <cp:lastModifiedBy>Administrator</cp:lastModifiedBy>
  <dcterms:modified xsi:type="dcterms:W3CDTF">2022-03-25T07:09:45Z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