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/>
      </w:r>
    </w:p>
    <w:p>
      <w:pPr>
        <w:framePr w:w="1504" w:wrap="auto" w:vAnchor="margin" w:hAnchor="text" w:x="1416" w:y="1211"/>
        <w:widowControl w:val="0"/>
        <w:autoSpaceDE w:val="0"/>
        <w:autoSpaceDN w:val="0"/>
        <w:spacing w:before="0" w:after="0" w:line="300" w:lineRule="exact"/>
        <w:ind w:left="0" w:right="0"/>
        <w:jc w:val="left"/>
        <w:rPr>
          <w:rFonts w:ascii="PBHLLT+·ÂËÎ_GB2312"/>
          <w:color w:val="000000"/>
          <w:spacing w:val="0"/>
          <w:sz w:val="30"/>
        </w:rPr>
      </w:pPr>
      <w:r>
        <w:rPr>
          <w:rFonts w:ascii="NUTCWW+·ÂËÎ_GB2312" w:hAnsi="NUTCWW+·ÂËÎ_GB2312" w:cs="NUTCWW+·ÂËÎ_GB2312"/>
          <w:color w:val="000000"/>
          <w:spacing w:val="0"/>
          <w:sz w:val="30"/>
        </w:rPr>
        <w:t xml:space="preserve">附件 </w:t>
      </w:r>
      <w:r>
        <w:rPr>
          <w:rFonts w:ascii="PBHLLT+·ÂËÎ_GB2312"/>
          <w:color w:val="000000"/>
          <w:spacing w:val="0"/>
          <w:sz w:val="30"/>
        </w:rPr>
        <w:t xml:space="preserve"> 2.</w:t>
      </w:r>
    </w:p>
    <w:p>
      <w:pPr>
        <w:framePr w:w="6340" w:wrap="auto" w:vAnchor="margin" w:hAnchor="text" w:x="3197" w:y="2039"/>
        <w:widowControl w:val="0"/>
        <w:autoSpaceDE w:val="0"/>
        <w:autoSpaceDN w:val="0"/>
        <w:spacing w:before="0" w:after="0" w:line="360" w:lineRule="exact"/>
        <w:ind w:left="0" w:right="0"/>
        <w:jc w:val="left"/>
        <w:rPr>
          <w:rFonts w:ascii="QVWFUQ+ËÎÌå" w:hAnsi="QVWFUQ+ËÎÌå" w:cs="QVWFUQ+ËÎÌå"/>
          <w:color w:val="000000"/>
          <w:spacing w:val="0"/>
          <w:sz w:val="36"/>
        </w:rPr>
      </w:pPr>
      <w:r>
        <w:rPr>
          <w:rFonts w:ascii="JMCLSR+ËÎÌå"/>
          <w:color w:val="000000"/>
          <w:spacing w:val="0"/>
          <w:sz w:val="36"/>
        </w:rPr>
        <w:t>VLOG</w:t>
      </w:r>
      <w:r>
        <w:rPr>
          <w:rFonts w:ascii="QVWFUQ+ËÎÌå" w:hAnsi="QVWFUQ+ËÎÌå" w:cs="QVWFUQ+ËÎÌå"/>
          <w:color w:val="000000"/>
          <w:spacing w:val="0"/>
          <w:sz w:val="36"/>
        </w:rPr>
        <w:t>创作竞赛（学生组）组织方案</w:t>
      </w:r>
    </w:p>
    <w:p>
      <w:pPr>
        <w:framePr w:w="10426" w:wrap="auto" w:vAnchor="margin" w:hAnchor="text" w:x="1416" w:y="3089"/>
        <w:widowControl w:val="0"/>
        <w:autoSpaceDE w:val="0"/>
        <w:autoSpaceDN w:val="0"/>
        <w:spacing w:before="0" w:after="0" w:line="320" w:lineRule="exact"/>
        <w:ind w:left="64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VMGLNG+ºÚÌå" w:hAnsi="VMGLNG+ºÚÌå" w:cs="VMGLNG+ºÚÌå"/>
          <w:color w:val="000000"/>
          <w:spacing w:val="0"/>
          <w:sz w:val="32"/>
        </w:rPr>
        <w:t>一、参赛对象：</w:t>
      </w:r>
      <w:r>
        <w:rPr>
          <w:rFonts w:ascii="NUTCWW+·ÂËÎ_GB2312" w:hAnsi="NUTCWW+·ÂËÎ_GB2312" w:cs="NUTCWW+·ÂËÎ_GB2312"/>
          <w:color w:val="000000"/>
          <w:spacing w:val="0"/>
          <w:sz w:val="32"/>
        </w:rPr>
        <w:t>学习国际经济与贸易、国际贸易实务、国际</w:t>
      </w:r>
    </w:p>
    <w:p>
      <w:pPr>
        <w:framePr w:w="10426" w:wrap="auto" w:vAnchor="margin" w:hAnchor="text" w:x="1416" w:y="3089"/>
        <w:widowControl w:val="0"/>
        <w:autoSpaceDE w:val="0"/>
        <w:autoSpaceDN w:val="0"/>
        <w:spacing w:before="0" w:after="0" w:line="625" w:lineRule="exact"/>
        <w:ind w:left="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>商务、商务英语等专业或相关专业的本科院校和高职院校学生。</w:t>
      </w:r>
    </w:p>
    <w:p>
      <w:pPr>
        <w:framePr w:w="10426" w:wrap="auto" w:vAnchor="margin" w:hAnchor="text" w:x="1416" w:y="3089"/>
        <w:widowControl w:val="0"/>
        <w:autoSpaceDE w:val="0"/>
        <w:autoSpaceDN w:val="0"/>
        <w:spacing w:before="0" w:after="0" w:line="624" w:lineRule="exact"/>
        <w:ind w:left="628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VMGLNG+ºÚÌå" w:hAnsi="VMGLNG+ºÚÌå" w:cs="VMGLNG+ºÚÌå"/>
          <w:color w:val="000000"/>
          <w:spacing w:val="0"/>
          <w:sz w:val="32"/>
        </w:rPr>
        <w:t>二、竞赛形式</w:t>
      </w:r>
      <w:r>
        <w:rPr>
          <w:rFonts w:ascii="LSRCST+ºÚÌå"/>
          <w:color w:val="000000"/>
          <w:spacing w:val="0"/>
          <w:sz w:val="32"/>
        </w:rPr>
        <w:t>:</w:t>
      </w:r>
      <w:r>
        <w:rPr>
          <w:rFonts w:ascii="NUTCWW+·ÂËÎ_GB2312" w:hAnsi="NUTCWW+·ÂËÎ_GB2312" w:cs="NUTCWW+·ÂËÎ_GB2312"/>
          <w:color w:val="000000"/>
          <w:spacing w:val="0"/>
          <w:sz w:val="32"/>
        </w:rPr>
        <w:t>团体赛；采取非现场评审方式。</w:t>
      </w:r>
    </w:p>
    <w:p>
      <w:pPr>
        <w:framePr w:w="10426" w:wrap="auto" w:vAnchor="margin" w:hAnchor="text" w:x="1416" w:y="3089"/>
        <w:widowControl w:val="0"/>
        <w:autoSpaceDE w:val="0"/>
        <w:autoSpaceDN w:val="0"/>
        <w:spacing w:before="0" w:after="0" w:line="624" w:lineRule="exact"/>
        <w:ind w:left="628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VMGLNG+ºÚÌå" w:hAnsi="VMGLNG+ºÚÌå" w:cs="VMGLNG+ºÚÌå"/>
          <w:color w:val="000000"/>
          <w:spacing w:val="0"/>
          <w:sz w:val="32"/>
        </w:rPr>
        <w:t>三、竞赛语言：</w:t>
      </w:r>
      <w:r>
        <w:rPr>
          <w:rFonts w:ascii="NUTCWW+·ÂËÎ_GB2312" w:hAnsi="NUTCWW+·ÂËÎ_GB2312" w:cs="NUTCWW+·ÂËÎ_GB2312"/>
          <w:color w:val="000000"/>
          <w:spacing w:val="0"/>
          <w:sz w:val="32"/>
        </w:rPr>
        <w:t>中文或英文。</w:t>
      </w:r>
    </w:p>
    <w:p>
      <w:pPr>
        <w:framePr w:w="6166" w:wrap="auto" w:vAnchor="margin" w:hAnchor="text" w:x="2044" w:y="5587"/>
        <w:widowControl w:val="0"/>
        <w:autoSpaceDE w:val="0"/>
        <w:autoSpaceDN w:val="0"/>
        <w:spacing w:before="0" w:after="0" w:line="320" w:lineRule="exact"/>
        <w:ind w:left="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VMGLNG+ºÚÌå" w:hAnsi="VMGLNG+ºÚÌå" w:cs="VMGLNG+ºÚÌå"/>
          <w:color w:val="000000"/>
          <w:spacing w:val="0"/>
          <w:sz w:val="32"/>
        </w:rPr>
        <w:t>四、竞赛主题：</w:t>
      </w:r>
      <w:r>
        <w:rPr>
          <w:rFonts w:ascii="NUTCWW+·ÂËÎ_GB2312" w:hAnsi="NUTCWW+·ÂËÎ_GB2312" w:cs="NUTCWW+·ÂËÎ_GB2312"/>
          <w:color w:val="000000"/>
          <w:spacing w:val="0"/>
          <w:sz w:val="32"/>
        </w:rPr>
        <w:t>国贸竞赛—</w:t>
      </w:r>
      <w:r>
        <w:rPr>
          <w:rFonts w:ascii="PBHLLT+·ÂËÎ_GB2312"/>
          <w:color w:val="000000"/>
          <w:spacing w:val="0"/>
          <w:sz w:val="32"/>
        </w:rPr>
        <w:t>Young</w:t>
      </w:r>
      <w:r>
        <w:rPr>
          <w:rFonts w:ascii="NUTCWW+·ÂËÎ_GB2312" w:hAnsi="NUTCWW+·ÂËÎ_GB2312" w:cs="NUTCWW+·ÂËÎ_GB2312"/>
          <w:color w:val="000000"/>
          <w:spacing w:val="0"/>
          <w:sz w:val="32"/>
        </w:rPr>
        <w:t>青春</w:t>
      </w:r>
    </w:p>
    <w:p>
      <w:pPr>
        <w:framePr w:w="6166" w:wrap="auto" w:vAnchor="margin" w:hAnchor="text" w:x="2044" w:y="5587"/>
        <w:widowControl w:val="0"/>
        <w:autoSpaceDE w:val="0"/>
        <w:autoSpaceDN w:val="0"/>
        <w:spacing w:before="0" w:after="0" w:line="624" w:lineRule="exact"/>
        <w:ind w:left="0" w:right="0"/>
        <w:jc w:val="left"/>
        <w:rPr>
          <w:rFonts w:ascii="VMGLNG+ºÚÌå" w:hAnsi="VMGLNG+ºÚÌå" w:cs="VMGLNG+ºÚÌå"/>
          <w:color w:val="000000"/>
          <w:spacing w:val="0"/>
          <w:sz w:val="32"/>
        </w:rPr>
      </w:pPr>
      <w:r>
        <w:rPr>
          <w:rFonts w:ascii="VMGLNG+ºÚÌå" w:hAnsi="VMGLNG+ºÚÌå" w:cs="VMGLNG+ºÚÌå"/>
          <w:color w:val="000000"/>
          <w:spacing w:val="0"/>
          <w:sz w:val="32"/>
        </w:rPr>
        <w:t>五、设计与提交要求</w:t>
      </w:r>
    </w:p>
    <w:p>
      <w:pPr>
        <w:framePr w:w="10619" w:wrap="auto" w:vAnchor="margin" w:hAnchor="text" w:x="1416" w:y="6835"/>
        <w:widowControl w:val="0"/>
        <w:autoSpaceDE w:val="0"/>
        <w:autoSpaceDN w:val="0"/>
        <w:spacing w:before="0" w:after="0" w:line="320" w:lineRule="exact"/>
        <w:ind w:left="64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>（一）作品内容健康、积极向上，紧扣竞赛主题，不得违反</w:t>
      </w:r>
    </w:p>
    <w:p>
      <w:pPr>
        <w:framePr w:w="10619" w:wrap="auto" w:vAnchor="margin" w:hAnchor="text" w:x="1416" w:y="6835"/>
        <w:widowControl w:val="0"/>
        <w:autoSpaceDE w:val="0"/>
        <w:autoSpaceDN w:val="0"/>
        <w:spacing w:before="0" w:after="0" w:line="624" w:lineRule="exact"/>
        <w:ind w:left="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>有关法律、法规以及公认的道德规范。鼓励选手创新，采用新鲜、</w:t>
      </w:r>
    </w:p>
    <w:p>
      <w:pPr>
        <w:framePr w:w="10619" w:wrap="auto" w:vAnchor="margin" w:hAnchor="text" w:x="1416" w:y="6835"/>
        <w:widowControl w:val="0"/>
        <w:autoSpaceDE w:val="0"/>
        <w:autoSpaceDN w:val="0"/>
        <w:spacing w:before="0" w:after="0" w:line="624" w:lineRule="exact"/>
        <w:ind w:left="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>新颖的视角创作视频。</w:t>
      </w:r>
    </w:p>
    <w:p>
      <w:pPr>
        <w:framePr w:w="10619" w:wrap="auto" w:vAnchor="margin" w:hAnchor="text" w:x="1416" w:y="8707"/>
        <w:widowControl w:val="0"/>
        <w:autoSpaceDE w:val="0"/>
        <w:autoSpaceDN w:val="0"/>
        <w:spacing w:before="0" w:after="0" w:line="320" w:lineRule="exact"/>
        <w:ind w:left="64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>（二）主题鲜明，以短视频的形式进行创作。作品必须原创，</w:t>
      </w:r>
    </w:p>
    <w:p>
      <w:pPr>
        <w:framePr w:w="10619" w:wrap="auto" w:vAnchor="margin" w:hAnchor="text" w:x="1416" w:y="8707"/>
        <w:widowControl w:val="0"/>
        <w:autoSpaceDE w:val="0"/>
        <w:autoSpaceDN w:val="0"/>
        <w:spacing w:before="0" w:after="0" w:line="624" w:lineRule="exact"/>
        <w:ind w:left="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>禁止抄袭。</w:t>
      </w:r>
    </w:p>
    <w:p>
      <w:pPr>
        <w:framePr w:w="2881" w:wrap="auto" w:vAnchor="margin" w:hAnchor="text" w:x="2056" w:y="9956"/>
        <w:widowControl w:val="0"/>
        <w:autoSpaceDE w:val="0"/>
        <w:autoSpaceDN w:val="0"/>
        <w:spacing w:before="0" w:after="0" w:line="320" w:lineRule="exact"/>
        <w:ind w:left="0" w:right="0"/>
        <w:jc w:val="left"/>
        <w:rPr>
          <w:rFonts w:ascii="PBHLLT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>（三）作品标准</w:t>
      </w:r>
      <w:r>
        <w:rPr>
          <w:rFonts w:ascii="PBHLLT+·ÂËÎ_GB2312"/>
          <w:color w:val="000000"/>
          <w:spacing w:val="0"/>
          <w:sz w:val="32"/>
        </w:rPr>
        <w:t>:</w:t>
      </w:r>
    </w:p>
    <w:p>
      <w:pPr>
        <w:framePr w:w="10433" w:wrap="auto" w:vAnchor="margin" w:hAnchor="text" w:x="1416" w:y="10580"/>
        <w:widowControl w:val="0"/>
        <w:autoSpaceDE w:val="0"/>
        <w:autoSpaceDN w:val="0"/>
        <w:spacing w:before="0" w:after="0" w:line="320" w:lineRule="exact"/>
        <w:ind w:left="64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PBHLLT+·ÂËÎ_GB2312"/>
          <w:color w:val="000000"/>
          <w:spacing w:val="0"/>
          <w:sz w:val="32"/>
        </w:rPr>
        <w:t>1</w:t>
      </w:r>
      <w:r>
        <w:rPr>
          <w:rFonts w:ascii="NUTCWW+·ÂËÎ_GB2312" w:hAnsi="NUTCWW+·ÂËÎ_GB2312" w:cs="NUTCWW+·ÂËÎ_GB2312"/>
          <w:color w:val="000000"/>
          <w:spacing w:val="0"/>
          <w:sz w:val="32"/>
        </w:rPr>
        <w:t>、时长：视频长度不少于两分钟不超过五分钟；</w:t>
      </w:r>
    </w:p>
    <w:p>
      <w:pPr>
        <w:framePr w:w="10433" w:wrap="auto" w:vAnchor="margin" w:hAnchor="text" w:x="1416" w:y="10580"/>
        <w:widowControl w:val="0"/>
        <w:autoSpaceDE w:val="0"/>
        <w:autoSpaceDN w:val="0"/>
        <w:spacing w:before="0" w:after="0" w:line="624" w:lineRule="exact"/>
        <w:ind w:left="64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PBHLLT+·ÂËÎ_GB2312"/>
          <w:color w:val="000000"/>
          <w:spacing w:val="0"/>
          <w:sz w:val="32"/>
        </w:rPr>
        <w:t>2</w:t>
      </w:r>
      <w:r>
        <w:rPr>
          <w:rFonts w:ascii="NUTCWW+·ÂËÎ_GB2312" w:hAnsi="NUTCWW+·ÂËÎ_GB2312" w:cs="NUTCWW+·ÂËÎ_GB2312"/>
          <w:color w:val="000000"/>
          <w:spacing w:val="0"/>
          <w:sz w:val="32"/>
        </w:rPr>
        <w:t>、字幕：为了便于优质作品国际传播，建议提交的作品自配</w:t>
      </w:r>
    </w:p>
    <w:p>
      <w:pPr>
        <w:framePr w:w="10433" w:wrap="auto" w:vAnchor="margin" w:hAnchor="text" w:x="1416" w:y="10580"/>
        <w:widowControl w:val="0"/>
        <w:autoSpaceDE w:val="0"/>
        <w:autoSpaceDN w:val="0"/>
        <w:spacing w:before="0" w:after="0" w:line="624" w:lineRule="exact"/>
        <w:ind w:left="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>中英文双语字幕。</w:t>
      </w:r>
    </w:p>
    <w:p>
      <w:pPr>
        <w:framePr w:w="4600" w:wrap="auto" w:vAnchor="margin" w:hAnchor="text" w:x="2056" w:y="12452"/>
        <w:widowControl w:val="0"/>
        <w:autoSpaceDE w:val="0"/>
        <w:autoSpaceDN w:val="0"/>
        <w:spacing w:before="0" w:after="0" w:line="320" w:lineRule="exact"/>
        <w:ind w:left="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PBHLLT+·ÂËÎ_GB2312"/>
          <w:color w:val="000000"/>
          <w:spacing w:val="0"/>
          <w:sz w:val="32"/>
        </w:rPr>
        <w:t>3</w:t>
      </w:r>
      <w:r>
        <w:rPr>
          <w:rFonts w:ascii="NUTCWW+·ÂËÎ_GB2312" w:hAnsi="NUTCWW+·ÂËÎ_GB2312" w:cs="NUTCWW+·ÂËÎ_GB2312"/>
          <w:color w:val="000000"/>
          <w:spacing w:val="0"/>
          <w:sz w:val="32"/>
        </w:rPr>
        <w:t>、色彩：彩色、黑白皆可；</w:t>
      </w:r>
    </w:p>
    <w:p>
      <w:pPr>
        <w:framePr w:w="4602" w:wrap="auto" w:vAnchor="margin" w:hAnchor="text" w:x="2056" w:y="13076"/>
        <w:widowControl w:val="0"/>
        <w:autoSpaceDE w:val="0"/>
        <w:autoSpaceDN w:val="0"/>
        <w:spacing w:before="0" w:after="0" w:line="320" w:lineRule="exact"/>
        <w:ind w:left="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PBHLLT+·ÂËÎ_GB2312"/>
          <w:color w:val="000000"/>
          <w:spacing w:val="0"/>
          <w:sz w:val="32"/>
        </w:rPr>
        <w:t>4</w:t>
      </w:r>
      <w:r>
        <w:rPr>
          <w:rFonts w:ascii="NUTCWW+·ÂËÎ_GB2312" w:hAnsi="NUTCWW+·ÂËÎ_GB2312" w:cs="NUTCWW+·ÂËÎ_GB2312"/>
          <w:color w:val="000000"/>
          <w:spacing w:val="0"/>
          <w:sz w:val="32"/>
        </w:rPr>
        <w:t>、画面：横屏、竖屏均可；</w:t>
      </w:r>
    </w:p>
    <w:p>
      <w:pPr>
        <w:framePr w:w="10595" w:wrap="auto" w:vAnchor="margin" w:hAnchor="text" w:x="1416" w:y="13700"/>
        <w:widowControl w:val="0"/>
        <w:autoSpaceDE w:val="0"/>
        <w:autoSpaceDN w:val="0"/>
        <w:spacing w:before="0" w:after="0" w:line="320" w:lineRule="exact"/>
        <w:ind w:left="572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>（四）作品的提交要求：提交的内容包括：作品及作品简介；</w:t>
      </w:r>
    </w:p>
    <w:p>
      <w:pPr>
        <w:framePr w:w="10595" w:wrap="auto" w:vAnchor="margin" w:hAnchor="text" w:x="1416" w:y="13700"/>
        <w:widowControl w:val="0"/>
        <w:autoSpaceDE w:val="0"/>
        <w:autoSpaceDN w:val="0"/>
        <w:spacing w:before="0" w:after="0" w:line="624" w:lineRule="exact"/>
        <w:ind w:left="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>作品文件夹命名要求：作品名称＋学校名称＋姓名。</w:t>
      </w:r>
    </w:p>
    <w:p>
      <w:pPr>
        <w:framePr w:w="10595" w:wrap="auto" w:vAnchor="margin" w:hAnchor="text" w:x="1416" w:y="13700"/>
        <w:widowControl w:val="0"/>
        <w:autoSpaceDE w:val="0"/>
        <w:autoSpaceDN w:val="0"/>
        <w:spacing w:before="0" w:after="0" w:line="624" w:lineRule="exact"/>
        <w:ind w:left="572" w:right="0"/>
        <w:jc w:val="left"/>
        <w:rPr>
          <w:rFonts w:ascii="VMGLNG+ºÚÌå" w:hAnsi="VMGLNG+ºÚÌå" w:cs="VMGLNG+ºÚÌå"/>
          <w:color w:val="000000"/>
          <w:spacing w:val="0"/>
          <w:sz w:val="32"/>
        </w:rPr>
      </w:pPr>
      <w:r>
        <w:rPr>
          <w:rFonts w:ascii="VMGLNG+ºÚÌå" w:hAnsi="VMGLNG+ºÚÌå" w:cs="VMGLNG+ºÚÌå"/>
          <w:color w:val="000000"/>
          <w:spacing w:val="0"/>
          <w:sz w:val="32"/>
        </w:rPr>
        <w:t>六、作品的版权要求</w:t>
      </w: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/>
      </w:r>
    </w:p>
    <w:p>
      <w:pPr>
        <w:framePr w:w="10428" w:wrap="auto" w:vAnchor="margin" w:hAnchor="text" w:x="1416" w:y="1270"/>
        <w:widowControl w:val="0"/>
        <w:autoSpaceDE w:val="0"/>
        <w:autoSpaceDN w:val="0"/>
        <w:spacing w:before="0" w:after="0" w:line="320" w:lineRule="exact"/>
        <w:ind w:left="64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>（一）作品必须为原创，必须符合大赛规定的主题。作品版</w:t>
      </w:r>
    </w:p>
    <w:p>
      <w:pPr>
        <w:framePr w:w="10428" w:wrap="auto" w:vAnchor="margin" w:hAnchor="text" w:x="1416" w:y="1270"/>
        <w:widowControl w:val="0"/>
        <w:autoSpaceDE w:val="0"/>
        <w:autoSpaceDN w:val="0"/>
        <w:spacing w:before="0" w:after="0" w:line="624" w:lineRule="exact"/>
        <w:ind w:left="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>权为参赛选手所有，使用权归参赛者和主办方共有，主办方有权</w:t>
      </w:r>
    </w:p>
    <w:p>
      <w:pPr>
        <w:framePr w:w="10428" w:wrap="auto" w:vAnchor="margin" w:hAnchor="text" w:x="1416" w:y="1270"/>
        <w:widowControl w:val="0"/>
        <w:autoSpaceDE w:val="0"/>
        <w:autoSpaceDN w:val="0"/>
        <w:spacing w:before="0" w:after="0" w:line="624" w:lineRule="exact"/>
        <w:ind w:left="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>将作品用于宣传、推广活动。</w:t>
      </w:r>
    </w:p>
    <w:p>
      <w:pPr>
        <w:framePr w:w="10431" w:wrap="auto" w:vAnchor="margin" w:hAnchor="text" w:x="1416" w:y="3142"/>
        <w:widowControl w:val="0"/>
        <w:autoSpaceDE w:val="0"/>
        <w:autoSpaceDN w:val="0"/>
        <w:spacing w:before="0" w:after="0" w:line="320" w:lineRule="exact"/>
        <w:ind w:left="64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>（二）为保证比赛公平性，在规定时之前任何参赛选手不得</w:t>
      </w:r>
    </w:p>
    <w:p>
      <w:pPr>
        <w:framePr w:w="10431" w:wrap="auto" w:vAnchor="margin" w:hAnchor="text" w:x="1416" w:y="3142"/>
        <w:widowControl w:val="0"/>
        <w:autoSpaceDE w:val="0"/>
        <w:autoSpaceDN w:val="0"/>
        <w:spacing w:before="0" w:after="0" w:line="624" w:lineRule="exact"/>
        <w:ind w:left="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>将参赛作品私自上传至网络平台。</w:t>
      </w:r>
    </w:p>
    <w:p>
      <w:pPr>
        <w:framePr w:w="10613" w:wrap="auto" w:vAnchor="margin" w:hAnchor="text" w:x="1416" w:y="4390"/>
        <w:widowControl w:val="0"/>
        <w:autoSpaceDE w:val="0"/>
        <w:autoSpaceDN w:val="0"/>
        <w:spacing w:before="0" w:after="0" w:line="320" w:lineRule="exact"/>
        <w:ind w:left="572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>（三）参赛作品严谨抄袭盗用他人作品，如发现此类违规行为，</w:t>
      </w:r>
    </w:p>
    <w:p>
      <w:pPr>
        <w:framePr w:w="10613" w:wrap="auto" w:vAnchor="margin" w:hAnchor="text" w:x="1416" w:y="4390"/>
        <w:widowControl w:val="0"/>
        <w:autoSpaceDE w:val="0"/>
        <w:autoSpaceDN w:val="0"/>
        <w:spacing w:before="0" w:after="0" w:line="624" w:lineRule="exact"/>
        <w:ind w:left="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>将取消该参赛选手比赛资格。由版权问题引起的纠纷主办方概不</w:t>
      </w:r>
    </w:p>
    <w:p>
      <w:pPr>
        <w:framePr w:w="10613" w:wrap="auto" w:vAnchor="margin" w:hAnchor="text" w:x="1416" w:y="4390"/>
        <w:widowControl w:val="0"/>
        <w:autoSpaceDE w:val="0"/>
        <w:autoSpaceDN w:val="0"/>
        <w:spacing w:before="0" w:after="0" w:line="625" w:lineRule="exact"/>
        <w:ind w:left="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>负责。</w:t>
      </w:r>
    </w:p>
    <w:p>
      <w:pPr>
        <w:framePr w:w="10614" w:wrap="auto" w:vAnchor="margin" w:hAnchor="text" w:x="1416" w:y="6262"/>
        <w:widowControl w:val="0"/>
        <w:autoSpaceDE w:val="0"/>
        <w:autoSpaceDN w:val="0"/>
        <w:spacing w:before="0" w:after="0" w:line="320" w:lineRule="exact"/>
        <w:ind w:left="572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>（四）作品应无版权风险，为参赛者原创作品，不得使用无版</w:t>
      </w:r>
    </w:p>
    <w:p>
      <w:pPr>
        <w:framePr w:w="10614" w:wrap="auto" w:vAnchor="margin" w:hAnchor="text" w:x="1416" w:y="6262"/>
        <w:widowControl w:val="0"/>
        <w:autoSpaceDE w:val="0"/>
        <w:autoSpaceDN w:val="0"/>
        <w:spacing w:before="0" w:after="0" w:line="624" w:lineRule="exact"/>
        <w:ind w:left="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>权素材，不得侵犯第三方的著作权、商标权等一切合法权利，严</w:t>
      </w:r>
    </w:p>
    <w:p>
      <w:pPr>
        <w:framePr w:w="10614" w:wrap="auto" w:vAnchor="margin" w:hAnchor="text" w:x="1416" w:y="6262"/>
        <w:widowControl w:val="0"/>
        <w:autoSpaceDE w:val="0"/>
        <w:autoSpaceDN w:val="0"/>
        <w:spacing w:before="0" w:after="0" w:line="624" w:lineRule="exact"/>
        <w:ind w:left="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>禁抄袭，一经发现将由参赛者承办全部责任。</w:t>
      </w:r>
    </w:p>
    <w:p>
      <w:pPr>
        <w:framePr w:w="10614" w:wrap="auto" w:vAnchor="margin" w:hAnchor="text" w:x="1416" w:y="6262"/>
        <w:widowControl w:val="0"/>
        <w:autoSpaceDE w:val="0"/>
        <w:autoSpaceDN w:val="0"/>
        <w:spacing w:before="0" w:after="0" w:line="624" w:lineRule="exact"/>
        <w:ind w:left="572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>（五）如为改编作品，需由参赛选手自行争取版权所有者同意，</w:t>
      </w:r>
    </w:p>
    <w:p>
      <w:pPr>
        <w:framePr w:w="10614" w:wrap="auto" w:vAnchor="margin" w:hAnchor="text" w:x="1416" w:y="6262"/>
        <w:widowControl w:val="0"/>
        <w:autoSpaceDE w:val="0"/>
        <w:autoSpaceDN w:val="0"/>
        <w:spacing w:before="0" w:after="0" w:line="624" w:lineRule="exact"/>
        <w:ind w:left="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>必须于片尾字幕以文字标示原作品来源。</w:t>
      </w:r>
    </w:p>
    <w:p>
      <w:pPr>
        <w:framePr w:w="7362" w:wrap="auto" w:vAnchor="margin" w:hAnchor="text" w:x="1952" w:y="9383"/>
        <w:widowControl w:val="0"/>
        <w:autoSpaceDE w:val="0"/>
        <w:autoSpaceDN w:val="0"/>
        <w:spacing w:before="0" w:after="0" w:line="320" w:lineRule="exact"/>
        <w:ind w:left="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VMGLNG+ºÚÌå" w:hAnsi="VMGLNG+ºÚÌå" w:cs="VMGLNG+ºÚÌå"/>
          <w:color w:val="000000"/>
          <w:spacing w:val="0"/>
          <w:sz w:val="32"/>
        </w:rPr>
        <w:t>七、竞赛时间：</w:t>
      </w:r>
      <w:r>
        <w:rPr>
          <w:rFonts w:ascii="PBHLLT+·ÂËÎ_GB2312"/>
          <w:color w:val="000000"/>
          <w:spacing w:val="0"/>
          <w:sz w:val="32"/>
        </w:rPr>
        <w:t>2020</w:t>
      </w:r>
      <w:r>
        <w:rPr>
          <w:rFonts w:ascii="NUTCWW+·ÂËÎ_GB2312" w:hAnsi="NUTCWW+·ÂËÎ_GB2312" w:cs="NUTCWW+·ÂËÎ_GB2312"/>
          <w:color w:val="000000"/>
          <w:spacing w:val="0"/>
          <w:sz w:val="32"/>
        </w:rPr>
        <w:t>年</w:t>
      </w:r>
      <w:r>
        <w:rPr>
          <w:rFonts w:ascii="PBHLLT+·ÂËÎ_GB2312"/>
          <w:color w:val="000000"/>
          <w:spacing w:val="0"/>
          <w:sz w:val="32"/>
        </w:rPr>
        <w:t>11</w:t>
      </w:r>
      <w:r>
        <w:rPr>
          <w:rFonts w:ascii="NUTCWW+·ÂËÎ_GB2312" w:hAnsi="NUTCWW+·ÂËÎ_GB2312" w:cs="NUTCWW+·ÂËÎ_GB2312"/>
          <w:color w:val="000000"/>
          <w:spacing w:val="0"/>
          <w:sz w:val="32"/>
        </w:rPr>
        <w:t>月—</w:t>
      </w:r>
      <w:r>
        <w:rPr>
          <w:rFonts w:ascii="PBHLLT+·ÂËÎ_GB2312"/>
          <w:color w:val="000000"/>
          <w:spacing w:val="0"/>
          <w:sz w:val="32"/>
        </w:rPr>
        <w:t>2021</w:t>
      </w:r>
      <w:r>
        <w:rPr>
          <w:rFonts w:ascii="NUTCWW+·ÂËÎ_GB2312" w:hAnsi="NUTCWW+·ÂËÎ_GB2312" w:cs="NUTCWW+·ÂËÎ_GB2312"/>
          <w:color w:val="000000"/>
          <w:spacing w:val="0"/>
          <w:sz w:val="32"/>
        </w:rPr>
        <w:t>年</w:t>
      </w:r>
      <w:r>
        <w:rPr>
          <w:rFonts w:ascii="PBHLLT+·ÂËÎ_GB2312"/>
          <w:color w:val="000000"/>
          <w:spacing w:val="0"/>
          <w:sz w:val="32"/>
        </w:rPr>
        <w:t>5</w:t>
      </w:r>
      <w:r>
        <w:rPr>
          <w:rFonts w:ascii="NUTCWW+·ÂËÎ_GB2312" w:hAnsi="NUTCWW+·ÂËÎ_GB2312" w:cs="NUTCWW+·ÂËÎ_GB2312"/>
          <w:color w:val="000000"/>
          <w:spacing w:val="0"/>
          <w:sz w:val="32"/>
        </w:rPr>
        <w:t>月。</w:t>
      </w:r>
    </w:p>
    <w:p>
      <w:pPr>
        <w:framePr w:w="7362" w:wrap="auto" w:vAnchor="margin" w:hAnchor="text" w:x="1952" w:y="9383"/>
        <w:widowControl w:val="0"/>
        <w:autoSpaceDE w:val="0"/>
        <w:autoSpaceDN w:val="0"/>
        <w:spacing w:before="0" w:after="0" w:line="624" w:lineRule="exact"/>
        <w:ind w:left="104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>（一）</w:t>
      </w:r>
      <w:r>
        <w:rPr>
          <w:rFonts w:ascii="PBHLLT+·ÂËÎ_GB2312"/>
          <w:color w:val="000000"/>
          <w:spacing w:val="0"/>
          <w:sz w:val="32"/>
        </w:rPr>
        <w:t>2021</w:t>
      </w:r>
      <w:r>
        <w:rPr>
          <w:rFonts w:ascii="NUTCWW+·ÂËÎ_GB2312" w:hAnsi="NUTCWW+·ÂËÎ_GB2312" w:cs="NUTCWW+·ÂËÎ_GB2312"/>
          <w:color w:val="000000"/>
          <w:spacing w:val="0"/>
          <w:sz w:val="32"/>
        </w:rPr>
        <w:t>年</w:t>
      </w:r>
      <w:r>
        <w:rPr>
          <w:rFonts w:ascii="PBHLLT+·ÂËÎ_GB2312"/>
          <w:color w:val="000000"/>
          <w:spacing w:val="0"/>
          <w:sz w:val="32"/>
        </w:rPr>
        <w:t>5</w:t>
      </w:r>
      <w:r>
        <w:rPr>
          <w:rFonts w:ascii="NUTCWW+·ÂËÎ_GB2312" w:hAnsi="NUTCWW+·ÂËÎ_GB2312" w:cs="NUTCWW+·ÂËÎ_GB2312"/>
          <w:color w:val="000000"/>
          <w:spacing w:val="0"/>
          <w:sz w:val="32"/>
        </w:rPr>
        <w:t>月上旬，提交参赛作品。</w:t>
      </w:r>
    </w:p>
    <w:p>
      <w:pPr>
        <w:framePr w:w="6351" w:wrap="auto" w:vAnchor="margin" w:hAnchor="text" w:x="2044" w:y="10632"/>
        <w:widowControl w:val="0"/>
        <w:autoSpaceDE w:val="0"/>
        <w:autoSpaceDN w:val="0"/>
        <w:spacing w:before="0" w:after="0" w:line="320" w:lineRule="exact"/>
        <w:ind w:left="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>（二）</w:t>
      </w:r>
      <w:r>
        <w:rPr>
          <w:rFonts w:ascii="PBHLLT+·ÂËÎ_GB2312"/>
          <w:color w:val="000000"/>
          <w:spacing w:val="0"/>
          <w:sz w:val="32"/>
        </w:rPr>
        <w:t>2021</w:t>
      </w:r>
      <w:r>
        <w:rPr>
          <w:rFonts w:ascii="NUTCWW+·ÂËÎ_GB2312" w:hAnsi="NUTCWW+·ÂËÎ_GB2312" w:cs="NUTCWW+·ÂËÎ_GB2312"/>
          <w:color w:val="000000"/>
          <w:spacing w:val="0"/>
          <w:sz w:val="32"/>
        </w:rPr>
        <w:t>年</w:t>
      </w:r>
      <w:r>
        <w:rPr>
          <w:rFonts w:ascii="PBHLLT+·ÂËÎ_GB2312"/>
          <w:color w:val="000000"/>
          <w:spacing w:val="0"/>
          <w:sz w:val="32"/>
        </w:rPr>
        <w:t>5</w:t>
      </w:r>
      <w:r>
        <w:rPr>
          <w:rFonts w:ascii="NUTCWW+·ÂËÎ_GB2312" w:hAnsi="NUTCWW+·ÂËÎ_GB2312" w:cs="NUTCWW+·ÂËÎ_GB2312"/>
          <w:color w:val="000000"/>
          <w:spacing w:val="0"/>
          <w:sz w:val="32"/>
        </w:rPr>
        <w:t>月底，公布竞赛结果。</w:t>
      </w:r>
    </w:p>
    <w:p>
      <w:pPr>
        <w:framePr w:w="2400" w:wrap="auto" w:vAnchor="margin" w:hAnchor="text" w:x="1952" w:y="11256"/>
        <w:widowControl w:val="0"/>
        <w:autoSpaceDE w:val="0"/>
        <w:autoSpaceDN w:val="0"/>
        <w:spacing w:before="0" w:after="0" w:line="320" w:lineRule="exact"/>
        <w:ind w:left="0" w:right="0"/>
        <w:jc w:val="left"/>
        <w:rPr>
          <w:rFonts w:ascii="VMGLNG+ºÚÌå" w:hAnsi="VMGLNG+ºÚÌå" w:cs="VMGLNG+ºÚÌå"/>
          <w:color w:val="000000"/>
          <w:spacing w:val="0"/>
          <w:sz w:val="32"/>
        </w:rPr>
      </w:pPr>
      <w:r>
        <w:rPr>
          <w:rFonts w:ascii="VMGLNG+ºÚÌå" w:hAnsi="VMGLNG+ºÚÌå" w:cs="VMGLNG+ºÚÌå"/>
          <w:color w:val="000000"/>
          <w:spacing w:val="0"/>
          <w:sz w:val="32"/>
        </w:rPr>
        <w:t>八、奖励办法</w:t>
      </w:r>
    </w:p>
    <w:p>
      <w:pPr>
        <w:framePr w:w="10431" w:wrap="auto" w:vAnchor="margin" w:hAnchor="text" w:x="1416" w:y="11880"/>
        <w:widowControl w:val="0"/>
        <w:autoSpaceDE w:val="0"/>
        <w:autoSpaceDN w:val="0"/>
        <w:spacing w:before="0" w:after="0" w:line="320" w:lineRule="exact"/>
        <w:ind w:left="536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 xml:space="preserve">总决赛设置十佳优秀 </w:t>
      </w:r>
      <w:r>
        <w:rPr>
          <w:rFonts w:ascii="PBHLLT+·ÂËÎ_GB2312"/>
          <w:color w:val="000000"/>
          <w:spacing w:val="0"/>
          <w:sz w:val="32"/>
        </w:rPr>
        <w:t>VLOG</w:t>
      </w:r>
      <w:r>
        <w:rPr>
          <w:rFonts w:ascii="NUTCWW+·ÂËÎ_GB2312" w:hAnsi="NUTCWW+·ÂËÎ_GB2312" w:cs="NUTCWW+·ÂËÎ_GB2312"/>
          <w:color w:val="000000"/>
          <w:spacing w:val="0"/>
          <w:sz w:val="32"/>
        </w:rPr>
        <w:t>短视频奖，对上述获奖的团队，由</w:t>
      </w:r>
    </w:p>
    <w:p>
      <w:pPr>
        <w:framePr w:w="10431" w:wrap="auto" w:vAnchor="margin" w:hAnchor="text" w:x="1416" w:y="11880"/>
        <w:widowControl w:val="0"/>
        <w:autoSpaceDE w:val="0"/>
        <w:autoSpaceDN w:val="0"/>
        <w:spacing w:before="0" w:after="0" w:line="624" w:lineRule="exact"/>
        <w:ind w:left="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>中国贸促会商业行业委员会、中国国际商会商业行业商会、中国</w:t>
      </w:r>
    </w:p>
    <w:p>
      <w:pPr>
        <w:framePr w:w="10431" w:wrap="auto" w:vAnchor="margin" w:hAnchor="text" w:x="1416" w:y="11880"/>
        <w:widowControl w:val="0"/>
        <w:autoSpaceDE w:val="0"/>
        <w:autoSpaceDN w:val="0"/>
        <w:spacing w:before="0" w:after="0" w:line="624" w:lineRule="exact"/>
        <w:ind w:left="0" w:right="0"/>
        <w:jc w:val="left"/>
        <w:rPr>
          <w:rFonts w:ascii="NUTCWW+·ÂËÎ_GB2312" w:hAnsi="NUTCWW+·ÂËÎ_GB2312" w:cs="NUTCWW+·ÂËÎ_GB2312"/>
          <w:color w:val="000000"/>
          <w:spacing w:val="0"/>
          <w:sz w:val="32"/>
        </w:rPr>
      </w:pPr>
      <w:r>
        <w:rPr>
          <w:rFonts w:ascii="NUTCWW+·ÂËÎ_GB2312" w:hAnsi="NUTCWW+·ÂËÎ_GB2312" w:cs="NUTCWW+·ÂËÎ_GB2312"/>
          <w:color w:val="000000"/>
          <w:spacing w:val="0"/>
          <w:sz w:val="32"/>
        </w:rPr>
        <w:t>商业经济学会和中国会展经济研究会共同颁发荣誉证书。</w:t>
      </w: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14"/>
        </w:rPr>
      </w:pP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  <w:cr/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/>
      </w: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14"/>
        </w:rPr>
      </w:pPr>
      <w:bookmarkStart w:id="0" w:name="_GoBack"/>
      <w:bookmarkEnd w:id="0"/>
    </w:p>
    <w:p/>
    <w:sectPr>
      <w:pgSz w:w="17008" w:h="16838" w:orient="landscape"/>
      <w:pgMar w:top="1440" w:right="1803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BHLLT+·ÂËÎ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NUTCWW+·ÂËÎ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QVWFUQ+ËÎÌå"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JMCLSR+ËÎÌå"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VMGLNG+ºÚÌå"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LSRCST+ºÚÌå">
    <w:panose1 w:val="02010609060101010101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7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ru-RU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2021-04-03T04:12:42Z</dcterms:created>
  <dc:creator>联想</dc:creator>
  <cp:lastModifiedBy>OOlivia</cp:lastModifiedBy>
  <dcterms:modified xsi:type="dcterms:W3CDTF">2021-04-03T04:18:23Z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662A1C0D0712485F9B575A709B859CF7</vt:lpwstr>
  </property>
</Properties>
</file>