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58B82">
      <w:pPr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ascii="方正小标宋简体" w:hAnsi="方正小标宋简体" w:eastAsia="方正小标宋简体" w:cs="宋体"/>
          <w:kern w:val="0"/>
          <w:szCs w:val="32"/>
          <w:lang w:bidi="zh-CN"/>
          <w14:ligatures w14:val="none"/>
        </w:rPr>
        <w:t>附件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3</w:t>
      </w:r>
    </w:p>
    <w:p w14:paraId="138685F5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390930B2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年暑期社会实践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成果材料及要求</w:t>
      </w:r>
    </w:p>
    <w:bookmarkEnd w:id="0"/>
    <w:p w14:paraId="20DB9C7E">
      <w:pPr>
        <w:widowControl w:val="0"/>
        <w:ind w:firstLine="761"/>
        <w:jc w:val="center"/>
        <w:rPr>
          <w:rFonts w:ascii="华文中宋" w:hAnsi="华文中宋" w:eastAsia="华文中宋" w:cs="华文中宋"/>
          <w:b/>
          <w:spacing w:val="-10"/>
          <w:sz w:val="40"/>
          <w:szCs w:val="40"/>
          <w:lang w:bidi="ar"/>
        </w:rPr>
      </w:pPr>
    </w:p>
    <w:p w14:paraId="17CF7BC6">
      <w:pPr>
        <w:widowControl w:val="0"/>
        <w:ind w:firstLine="64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一、调研报告格式要求</w:t>
      </w:r>
    </w:p>
    <w:p w14:paraId="0E539175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提交的调研报告应为Word文档和PDF文档。调研报告应包括封面、摘要、目录、正文、附录、封底。</w:t>
      </w:r>
    </w:p>
    <w:p w14:paraId="60ED3308">
      <w:pPr>
        <w:widowControl w:val="0"/>
        <w:ind w:firstLine="640"/>
        <w:jc w:val="both"/>
        <w:rPr>
          <w:rFonts w:eastAsia="仿宋_GB2312" w:cs="Times New Roman"/>
          <w:szCs w:val="32"/>
        </w:rPr>
      </w:pPr>
      <w:r>
        <w:rPr>
          <w:rFonts w:ascii="仿宋" w:hAnsi="仿宋"/>
          <w:szCs w:val="32"/>
          <w:lang w:bidi="ar"/>
        </w:rPr>
        <w:t>1.文章题目应简明贴切，能概括文章内容，一般不超过50字。</w:t>
      </w:r>
      <w:r>
        <w:rPr>
          <w:rFonts w:ascii="仿宋_GB2312" w:eastAsia="仿宋_GB2312" w:cs="仿宋_GB2312"/>
          <w:szCs w:val="32"/>
          <w:lang w:bidi="ar"/>
        </w:rPr>
        <w:t>例如：</w:t>
      </w:r>
      <w:r>
        <w:rPr>
          <w:rFonts w:ascii="仿宋_GB2312" w:eastAsia="仿宋_GB2312" w:cs="仿宋_GB2312"/>
          <w:b/>
          <w:bCs/>
          <w:szCs w:val="32"/>
          <w:lang w:bidi="ar"/>
        </w:rPr>
        <w:t>宜居“浙”里：“千万工程”驱动人居环境发展的模式探讨——基于浙江省11市33县的调研</w:t>
      </w:r>
      <w:r>
        <w:rPr>
          <w:rFonts w:ascii="仿宋_GB2312" w:eastAsia="仿宋_GB2312" w:cs="仿宋_GB2312"/>
          <w:szCs w:val="32"/>
          <w:lang w:bidi="ar"/>
        </w:rPr>
        <w:t>。</w:t>
      </w:r>
    </w:p>
    <w:p w14:paraId="4065CB01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2.摘要：客观概括调研现状、存在问题、调研结果和结论，500字以内。</w:t>
      </w:r>
    </w:p>
    <w:p w14:paraId="0FC49BE7">
      <w:pPr>
        <w:widowControl w:val="0"/>
        <w:autoSpaceDE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3.正文：含研究背景、研究意义、研究方法、现状分析、调研结果、政策建议等。正文应包括</w:t>
      </w:r>
      <w:r>
        <w:rPr>
          <w:rFonts w:ascii="仿宋_GB2312" w:eastAsia="仿宋_GB2312" w:cs="仿宋_GB2312"/>
          <w:b/>
          <w:bCs/>
          <w:szCs w:val="32"/>
          <w:lang w:bidi="ar"/>
        </w:rPr>
        <w:t>数据图表以及相关阐释分析</w:t>
      </w:r>
      <w:r>
        <w:rPr>
          <w:rFonts w:ascii="仿宋_GB2312" w:eastAsia="仿宋_GB2312" w:cs="仿宋_GB2312"/>
          <w:szCs w:val="32"/>
          <w:lang w:bidi="ar"/>
        </w:rPr>
        <w:t>。</w:t>
      </w:r>
      <w:r>
        <w:rPr>
          <w:rFonts w:ascii="仿宋" w:hAnsi="仿宋"/>
          <w:szCs w:val="32"/>
          <w:lang w:bidi="ar"/>
        </w:rPr>
        <w:t>调研报告不应为纯学术论文，应当以</w:t>
      </w:r>
      <w:r>
        <w:rPr>
          <w:rFonts w:ascii="仿宋_GB2312" w:eastAsia="仿宋_GB2312" w:cs="仿宋_GB2312"/>
          <w:b/>
          <w:bCs/>
          <w:szCs w:val="32"/>
          <w:lang w:bidi="ar"/>
        </w:rPr>
        <w:t>图文结合</w:t>
      </w:r>
      <w:r>
        <w:rPr>
          <w:rFonts w:ascii="仿宋" w:hAnsi="仿宋"/>
          <w:szCs w:val="32"/>
          <w:lang w:bidi="ar"/>
        </w:rPr>
        <w:t>的形式充分展示团队社会实践过程及成果，调研报告正文字数8000至15000字。</w:t>
      </w:r>
    </w:p>
    <w:p w14:paraId="52FB58CD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4.附录：含调研指导老师、团队成员信息、媒体报道证明、调研问卷、访谈调研实录、实践相关照片、实践成果（论文、批示、专利、试用证明等）</w:t>
      </w:r>
    </w:p>
    <w:p w14:paraId="6A8800EC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以上4部分内容除特殊点明外，其它一律为宋体三号字体，首行缩进2字符，全文段前、段后为0，全文固定值30磅行距。所有数字、英文字符均采用Times New Roman字体。图表及图注、表注居中排版。各级标题体例：一、（一）、1、（1）。</w:t>
      </w:r>
    </w:p>
    <w:p w14:paraId="6B349918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黑体" w:hAnsi="黑体" w:eastAsia="黑体" w:cs="黑体"/>
        </w:rPr>
        <w:t>二、其他成果材料</w:t>
      </w:r>
    </w:p>
    <w:p w14:paraId="7599EF4E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1.实践相关照片或视频，照片为10张以上（至少1张合照）；</w:t>
      </w:r>
    </w:p>
    <w:p w14:paraId="1DCB8D38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2.杭州电子科技大学信息工程学院暑期社会实践证明（见附件9）；</w:t>
      </w:r>
    </w:p>
    <w:p w14:paraId="19775A98">
      <w:pPr>
        <w:widowControl w:val="0"/>
        <w:ind w:firstLine="640"/>
        <w:jc w:val="both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t>3.媒体宣传推文不少于一篇，将制作好的推文通过秀米编辑器发送至秀米账号：15158090290 ，以及其他媒体相关宣传报道影像图文资料或链接；</w:t>
      </w:r>
    </w:p>
    <w:p w14:paraId="70EBE5BC">
      <w:pPr>
        <w:widowControl w:val="0"/>
        <w:spacing w:line="600" w:lineRule="exact"/>
        <w:ind w:firstLine="640"/>
        <w:jc w:val="both"/>
        <w:rPr>
          <w:rFonts w:ascii="仿宋" w:hAnsi="仿宋"/>
          <w:szCs w:val="32"/>
          <w:lang w:bidi="a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 w14:paraId="2735C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C4F9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9DA0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B70E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255A8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48D4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B09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6CE1"/>
    <w:rsid w:val="0A0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2025-05-30T08:51:00Z</dcterms:created>
  <dc:creator>WPS_1616894976</dc:creator>
  <cp:lastModifiedBy>WPS_1616894976</cp:lastModifiedBy>
  <dcterms:modified xsi:type="dcterms:W3CDTF">2025-05-30T08:51:25Z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CE3513CF915A4A8FBDE2B85E8801D467_11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