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sz w:val="32"/>
          <w:szCs w:val="32"/>
        </w:rPr>
      </w:pPr>
      <w:bookmarkStart w:id="0" w:name="_GoBack"/>
      <w:bookmarkEnd w:id="0"/>
      <w:r>
        <w:rPr>
          <w:rFonts w:hint="eastAsia" w:ascii="黑体" w:hAnsi="黑体" w:eastAsia="黑体" w:cs="黑体"/>
          <w:b/>
          <w:bCs/>
          <w:color w:val="000000"/>
          <w:kern w:val="0"/>
          <w:sz w:val="44"/>
          <w:szCs w:val="44"/>
          <w:lang w:val="en-US" w:eastAsia="zh-CN" w:bidi="ar"/>
        </w:rPr>
        <w:t>一、比赛项目具体要求</w:t>
      </w:r>
      <w:r>
        <w:rPr>
          <w:rFonts w:hint="eastAsia" w:ascii="黑体" w:hAnsi="黑体" w:eastAsia="黑体" w:cs="黑体"/>
          <w:b/>
          <w:bCs/>
          <w:color w:val="000000"/>
          <w:kern w:val="0"/>
          <w:sz w:val="32"/>
          <w:szCs w:val="32"/>
          <w:lang w:val="en-US" w:eastAsia="zh-CN" w:bidi="ar"/>
        </w:rPr>
        <w:t xml:space="preserve"> </w:t>
      </w:r>
    </w:p>
    <w:p>
      <w:pPr>
        <w:keepNext w:val="0"/>
        <w:keepLines w:val="0"/>
        <w:widowControl/>
        <w:suppressLineNumbers w:val="0"/>
        <w:jc w:val="left"/>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（一）正式赛道：</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1.平面设计类（海报）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具有正式全日制学籍并且符合相关报名要求的博士生、研究生、本科生和高职高专学生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参赛对象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（以报名时状态为准）。</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以个人方式进行比赛，每位参赛选手可以配备一名指导教师，同一名指导教师可指导多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位选手。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项目主题：《连接》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说明：万物皆有联系，万物皆可连接，具象与抽象，过去与未来，虚与实，时间与空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间。请以“连接”为主题，发挥创意，进行创作。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提交规格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海报设计规格为 A3（297*420mm），分辨率 300DPI，以 JPG 格式上传，单个文件大小不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超过 10M，系列作品不得超过 3 件，并附上 500 字以内的设计说明。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作品要求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（1）参赛作品需围绕大赛给定主题，内容新颖有创意，整体风格积极向上。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（2）参赛作品必须带有蓝桥云课 Logo 水印(详见通知附件 AI 文件)，选手可根据作品对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水印进行调整，包括：位置，大小，透明或半透明，水印整体与作品不冲突，美观即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（3）参赛选手需登录报名系统提交作品，按照上述要求上传至蓝桥官网，一经上传不能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修改。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2.平面设计类（吉祥物）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参赛对象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具有正式全日制学籍并且符合相关报名要求的博士生、研究生、本科生和高职高专学生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（以报名时状态为准）。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以个人方式进行比赛，每位参赛选手可以配备一名指导教师，同一名指导教师可指导多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位选手。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项目主题：《蓝桥云课》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说明：蓝桥云课是一个学、练、测、评一体化的在线实验教学平台，可以提供详实的图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文/演示视频教程 + 1 秒启动的实验环境。它包含 500 多门技术课及 3000 多个项目，支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持 150 万大学生和产业技术人员在线学习新技术，可以很好的辅助教师教学活动。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请以“蓝桥云课”为主题，设计符合蓝桥云课品牌形象的代表吉祥物。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蓝桥云课网址：www.lanqiao.cn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提交规格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作品规格为 A3 幅面一张（横板/竖版），大小不超过 10MB，分辨率 300DPI，JPG 格式，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A3 幅面体现三视图（正面、侧面、背面）和效果图，包含不少于三个形象特色的动作或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表情，并附有 200 字以内的设计说明。</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作品要求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（1）物种不限，需与蓝桥云课品牌形象相关，内容新颖有创意，整体风格积极向上。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（2）参赛作品必须带有蓝桥云课 Logo 水印(详见通知附件 AI 文件)，选手可根据作品对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水印进行调整，包括：位置，大小，透明或半透明，水印整体与作品不冲突，美观即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（3）参赛选手需登录报名系统提交作品，按照上述要求上传至蓝桥官网，一经上传不能修改。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3.视频设计类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参赛对象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具有正式全日制学籍并且符合相关报名要求的博士生、研究生、本科生和高职高专学生（以报名时状态为准）。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以团队方式进行比赛，可以组成 1-4 人的团队，分别担任导演、编剧、摄像及后期制作。每个团队最多可配备三名指导老师。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项目主题：《连接》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说明：万物皆有联系，万物皆可连接，具象与抽象，过去与未来，虚与实，时间与空间。请以“连接”为主题，发挥创意，进行创作。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提交规格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视频总时长为 30 秒至 2 分钟（不得超过两分钟），画面比例为 16:9（分辨率设定为1280*720）。如使用录屏软件录制，建议将电脑分辨率调整为 1024*768 或 800*600，以保证清晰度。作品以 MP4 格式上传文件大小不超过 500MB，并附上 500 字以内的设计说明。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作品要求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（1）视频作品需围绕大赛给定主题，内容新颖有创意，整体风格积极向上，可引发用户主动分享，促使该视频二次传播，能够体现剪辑、配音、配乐、字幕、影视特效等视频效果。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（2）参赛作品必须带有蓝桥云课 Logo 水印(详见通知附件 AI 文件)，选手可根据作品对水印进行调整，包括：位置，大小，透明或半透明，水印整体与作品不冲突，美观即可。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（3）参赛选手需登录报名系统提交作品，按照上述要求上传至蓝桥官网，一经上传不能修改。</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4.动画设计类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参赛对象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具有正式全日制学籍并且符合相关报名要求的博士生、研究生、本科生和高职高专学生（以报名时状态为准）。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以团队方式进行比赛，可以组成 1-3 人的团队。每个团队最多可配备 2 名指导老师。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项目主题：《连接》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说明：万物皆有联系，万物皆可连接，具象与抽象，过去与未来，虚与实，时间与空间。请以“连接”为主题，发挥创意，进行创作。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提交规格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动画总时长为 30 秒至 2 分钟（不得超过两分钟），画面宽度 600—960 像素，24 帧/秒，创作方式及制作软件不限。作品以 MP4 格式上传，文件大小不超过 500MB，并附上 500 字以内的设计说明。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作品要求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（1）作品内容需符合动画概念，围绕大赛给定主题，内容新颖有创意，整体风格积极向上，注意不要使用倒计时。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（2）参赛作品必须带有蓝桥云课 Logo 水印(详见通知附件 AI 文件)，选手可根据作品对水印进行调整包括：位置，大小，透明或半透明，水印整体与作品不冲突，美观即可。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（3）参赛选手需登录报名系统提交作品，按照上述要求上传至蓝桥官网，一经上传不能修改。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5.UI 设计类（APP）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参赛对象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具有正式全日制学籍并且符合相关报名要求的博士生、研究生、本科生和高职高专学生（以报名时状态为准）。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以团队方式进行比赛，可以组成 1-3 人的团队。每个团队最多可配备 2 名指导老师。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项目主题：APP 设计（主题不限）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说明：APP 设计（主题不限）。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提交规格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设计规格为 A3（297*420mm），分辨率 300DPI，RGB/CMYK 颜色模式，以 JPG 格式上传，单个文件大小不超过 20M，系列作品不得超过 6 件，并附上 500 字以内的设计说明。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作品要求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（1）参赛作品需内容新颖有创意，整体风格积极向上；具有独树一帜的表现手法，强烈的视觉冲击力；彰显在 APP 概念设计中的想象力与感染力，能够引起共鸣。</w:t>
      </w:r>
      <w:r>
        <w:rPr>
          <w:rFonts w:hint="eastAsia" w:ascii="仿宋" w:hAnsi="仿宋" w:eastAsia="仿宋" w:cs="仿宋"/>
          <w:b/>
          <w:bCs/>
          <w:color w:val="000000"/>
          <w:kern w:val="0"/>
          <w:sz w:val="32"/>
          <w:szCs w:val="32"/>
          <w:lang w:val="en-US" w:eastAsia="zh-CN" w:bidi="ar"/>
        </w:rPr>
        <w:t xml:space="preserve">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（二）专项赛道：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6.平面设计类（海报）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参赛对象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具有正式全日制学籍并且符合相关报名要求的博士生、研究生、本科生和高职高专学生（以报名时状态为准）。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以个人方式进行比赛，每位参赛选手可以配备一名指导教师，同一名指导教师可指导多位选手。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项目主题：《多样性》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说明：生物多样性是包括动物、植物等共同组成的生态系统，如果缺失其中任何一个环节，就会导致生态失衡。过去 50 年中，全球范围内的脊椎动物种群数量平均减少了68%。如果继续沿着这条路走下去，到 21 世纪中叶我们将面临 30%至 50%的物种消失，会威胁经济和公共健康，给人类福祉带来巨大风险。人类作为自然界中的物种，在用强大能力塑造世界的同时，也必须担负起重要责任。生物多样性是人类赖以生存和发展的基础，是地球生命共同体的血脉和根基，为人类提供了丰富多样的生产生活必需品、健康安全的生态环境和独特别致的景观文化。中国是世界上生物多样性最丰富的国家之一，几十年来，对生物多样性的保护不仅仅体现于保护某一个物种，更是对完整生态系统的维护和平衡，生物多样性保护已取得长足成效，但仍面临诸多挑战。请以“多样性”为主题进行海报设计，请思考如何通过艺术设计手法的表现出“多样性”的意义。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提交规格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海报设计规格为 A3（297*420mm），分辨率 300DPI，以 JPG 格式上传，单个文件大小不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超过 10M，系列作品不得超过 3 件，并附上 500 字以内的设计说明。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（2）参赛作品必须带有蓝桥云课 Logo 水印(详见通知附件 AI 文件)，选手可根据作品对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水印进行调整，包括：位置，大小，透明或半透明，水印整体与作品不冲突，美观即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（3）参赛选手需登录报名系统提交作品，按照上述要求上传至蓝桥官网，一经上传不能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修改。</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作品要求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（1）参赛作品需围绕大赛给定主题，内容新颖有创意，整体风格积极向上。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（2）参赛作品必须带有蓝桥云课 Logo 水印(详见通知附件 AI 文件)，选手可根据作品对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水印进行调整，包括：位置，大小，透明或半透明，水印整体与作品不冲突，美观即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（3）参赛选手需登录报名系统提交作品，按照上述要求上传至蓝桥官网，一经上传不能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修改。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7.视频设计类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企业介绍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bilibili 简称 B 站，是中国年轻人高度聚集的综合性视频社区，引领了弹幕这种独特的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社交潮流。用户在这个社区里创作了多元化的内容，内容创作者在 B 站被亲切地称为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“UP 主”，活跃的 UP 主创作生态是社区源源不断的发展动力。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在用户的推动下，B 站已经成为众多网络流行文化的发源地，与用户的共生关系，决定了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B 站的使命：丰富中国年轻一代的日常生活。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企业命题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项目主题：《2205》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说明： 2205 年，在刘慈欣的想象中，罗辑从冬眠中醒来，科技生活产生了很多新奇的变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化，但末日战役也一触即发……2205 年，在你的想象中，是什么样子，会发生什么故事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呢？bilibili 邀约 2022 年的你，一同畅想未来的科幻世界。请以“2205”为主题，发挥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想象与创意，进行创作。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参赛对象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具有正式全日制学籍并且符合相关报名要求的博士生、研究生、本科生和高职高专学生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（以报名时状态为准）。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参赛要求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以团队方式进行比赛，可以组成 1-4 人的团队，分别担任导演、编剧、摄像及后期制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作。每个团队最多可配备三名指导老师。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提交规格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视频总时长为 30 秒至 5 分钟（不得超过五分钟），画面比例为 16:9（分辨率设定为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1280*720）。如使用录屏软件录制，建议将电脑分辨率调整为 1024*768 或 800*600，以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保证清晰度。并附上 500 字以内的设计说明。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作品要求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（1）视频作品需围绕企业给定主题，内容新颖有创意，整体风格积极向上，可引发用户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主动分享，促使该视频二次传播，能够体现剪辑、配音、配乐、字幕、影视特效等视频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效果。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（2）参赛作品必须带有蓝桥云课 Logo 水印(详见通知附件 AI 文件)，选手可根据作品对水印进行调整，包括：位置，大小，透明或半透明，水印整体与作品不冲突，美观即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（3）参赛选手需登录大赛官网进行报名，并按照上述要求将视频作品上传至哔哩哔哩网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站（bilibili.com），一经上传不能修改。</w:t>
      </w:r>
    </w:p>
    <w:p>
      <w:pPr>
        <w:keepNext w:val="0"/>
        <w:keepLines w:val="0"/>
        <w:widowControl/>
        <w:suppressLineNumbers w:val="0"/>
        <w:jc w:val="left"/>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b/>
          <w:bCs/>
          <w:color w:val="000000"/>
          <w:kern w:val="0"/>
          <w:sz w:val="44"/>
          <w:szCs w:val="44"/>
          <w:lang w:val="en-US" w:eastAsia="zh-CN" w:bidi="ar"/>
        </w:rPr>
        <w:t>二、参赛选手要求</w:t>
      </w:r>
      <w:r>
        <w:rPr>
          <w:rFonts w:hint="eastAsia" w:ascii="黑体" w:hAnsi="黑体" w:eastAsia="黑体" w:cs="黑体"/>
          <w:b/>
          <w:bCs/>
          <w:color w:val="000000"/>
          <w:kern w:val="0"/>
          <w:sz w:val="32"/>
          <w:szCs w:val="32"/>
          <w:lang w:val="en-US" w:eastAsia="zh-CN" w:bidi="ar"/>
        </w:rPr>
        <w:t xml:space="preserve">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1.参赛选手须确保所有参赛作品均为自己的原创作品，作品中使用的图片等素材享有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合法版权，且作品未抄袭他人作品，也未作其他比赛使用或商业用途，如发现违反此原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则，立即取消该选手参赛资格与所获奖项，通报官网和所在学校，同时三年内禁止其再参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加任何蓝桥赛事；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2.如因参赛选手作品原因产生的版权与纠纷，由参赛选手自行承担；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3.参赛选手拥有参赛作品的版权，并同意蓝桥杯大赛组委会对作品进行宣传、展示、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传播。 </w:t>
      </w:r>
    </w:p>
    <w:p>
      <w:pPr>
        <w:keepNext w:val="0"/>
        <w:keepLines w:val="0"/>
        <w:widowControl/>
        <w:suppressLineNumbers w:val="0"/>
        <w:jc w:val="left"/>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b/>
          <w:bCs/>
          <w:color w:val="000000"/>
          <w:kern w:val="0"/>
          <w:sz w:val="44"/>
          <w:szCs w:val="44"/>
          <w:lang w:val="en-US" w:eastAsia="zh-CN" w:bidi="ar"/>
        </w:rPr>
        <w:t>三、全国选拔赛、决赛评审方式及规则</w:t>
      </w:r>
      <w:r>
        <w:rPr>
          <w:rFonts w:hint="eastAsia" w:ascii="黑体" w:hAnsi="黑体" w:eastAsia="黑体" w:cs="黑体"/>
          <w:b/>
          <w:bCs/>
          <w:color w:val="000000"/>
          <w:kern w:val="0"/>
          <w:sz w:val="32"/>
          <w:szCs w:val="32"/>
          <w:lang w:val="en-US" w:eastAsia="zh-CN" w:bidi="ar"/>
        </w:rPr>
        <w:t xml:space="preserve">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（一）参赛作品评审时间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全国选拔赛的评审和奖项公布将在 2023 年 5 月进行，决赛的评审和奖项公布将在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2023 年 5 月-6 月进行。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（二）参赛作品评审方式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1.全国选拔赛作品由蓝桥杯大赛组委会组织评审团进行评审。评审团设组长 1 名，副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组长 2 名，评审员若干，组长负主要责任，评审将严格遵守大赛全国专家组制定的统一评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分及考核标准，每位评审专家的原始评分记录将交由大赛组委会保存。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2.全国选拔赛一等奖将入围全国总决赛，决赛评审工作由蓝桥杯大赛组委会组织专家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进行评审。评审中将严格遵守大赛全国专家组制定的统一评分及考核标准计算最终成绩。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决赛评审结果上报大赛组委会时，将同时提交含评审组每位评审专家签字的各项详细评分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记录，否则评审结果无效。（三）参赛作品评审规则如下：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科目评审规则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正式赛道：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平面设计类（海报）、平面设计类（吉祥物）、视频设计类、动画设计类、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专项赛道：视频设计类、平面设计类（海报）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1.切题性（20%）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作品的概念灵感必须紧扣命题方向，深入理解主题及所蕴含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的文化内涵与设计理念。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2.艺术性（20%）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具有一定的审美价值并充分表达作品的概念与特色，不必拘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泥于一种特定的艺术形式，但要求注重整体的美感统一。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3.完整性（20%）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内容传达到位，能够准确表达出完整的设计意图，具备阐释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其思想内涵的完整度。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4.创新性（30%）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内容具有较强的创新性，立意新颖，构思巧妙，表现手法独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到，创作理念独特，极具启发性，能够引人深思。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5.应用性（10%）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作品具有实用价值、感染力和传播力，能够充分体现设计融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入日常生活之用的理念，容易打动受众。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科目评审规则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UI 设计类（APP）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1.规范性（10%）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作品按照要求格式进行提交。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2.艺术性（30%）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具有一定的审美价值并充分表达作品的概念与特色，不必拘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泥于一种特定的艺术形式，但要求注重整体的美感统一。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3.完整性（20%）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内容传达到位，能够准确表达出完整的设计意图，具备阐释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其思想内涵的完整度。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4.创新性（30%） </w:t>
      </w:r>
      <w:r>
        <w:rPr>
          <w:rFonts w:hint="eastAsia" w:ascii="仿宋" w:hAnsi="仿宋" w:eastAsia="仿宋" w:cs="仿宋"/>
          <w:color w:val="000000"/>
          <w:kern w:val="0"/>
          <w:sz w:val="32"/>
          <w:szCs w:val="32"/>
          <w:lang w:val="en-US" w:eastAsia="zh-CN" w:bidi="ar"/>
        </w:rPr>
        <w:t xml:space="preserve">内容具有较强的创新性，立意新颖，构思巧妙，表现手法独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到，创作理念独特，极具启发性，能够引人深思。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5.应用性（10%）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作品具有实用价值、感染力和传播力，能够充分体现设计融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入日常生活之用的理念，容易打动受众。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2043D"/>
    <w:rsid w:val="0FC723C9"/>
    <w:rsid w:val="14636B90"/>
    <w:rsid w:val="17927807"/>
    <w:rsid w:val="3A8E2B2D"/>
    <w:rsid w:val="5332043D"/>
    <w:rsid w:val="5F263FDA"/>
    <w:rsid w:val="6BFF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4780</Words>
  <Characters>5101</Characters>
  <Lines>0</Lines>
  <Paragraphs>0</Paragraphs>
  <TotalTime>12</TotalTime>
  <ScaleCrop>false</ScaleCrop>
  <LinksUpToDate>false</LinksUpToDate>
  <CharactersWithSpaces>5453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2022-11-17T14:09:00Z</dcterms:created>
  <dc:creator>KKKKnight</dc:creator>
  <cp:lastModifiedBy>阿楠</cp:lastModifiedBy>
  <dcterms:modified xsi:type="dcterms:W3CDTF">2022-11-19T12:22:23Z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003333FD450F460AA372CF5567AD5C95</vt:lpwstr>
  </property>
</Properties>
</file>