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83F1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 w14:paraId="5E13B5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  <w:t>杭州电子科技大学信息工程学院关于体质健康测试免测、缓测的规定</w:t>
      </w:r>
    </w:p>
    <w:p w14:paraId="72323B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</w:rPr>
      </w:pPr>
      <w:bookmarkStart w:id="0" w:name="_GoBack"/>
      <w:bookmarkEnd w:id="0"/>
    </w:p>
    <w:p w14:paraId="38A74B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按照教育部“体质健康测试说明”规定，体质健康测试可以申请免测或缓测。</w:t>
      </w:r>
    </w:p>
    <w:p w14:paraId="36D099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（一）免测</w:t>
      </w:r>
    </w:p>
    <w:p w14:paraId="56E6B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因丧失运动能力或者因心脏病、慢性哮喘、手术等长期不能参加剧烈运动的学生，经校医院、学生所在学院和体育教学部审核通过后，可予以免测。</w:t>
      </w:r>
    </w:p>
    <w:p w14:paraId="1F4F8B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1、免测申请流程：教务处下载并填写纸质免测申请表（一式两份）——校医院审核——所在学院审核——体育教学部体质健康测试中心审核。</w:t>
      </w:r>
    </w:p>
    <w:p w14:paraId="3D3625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注：免测申请表一份体育教学部体质健康测试中心留存，一份交辅导员存入档案。</w:t>
      </w:r>
    </w:p>
    <w:p w14:paraId="475484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2、免测条件：</w:t>
      </w:r>
    </w:p>
    <w:p w14:paraId="0B6C0A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（1）有残疾并拥有残疾证等相关证件；</w:t>
      </w:r>
    </w:p>
    <w:p w14:paraId="05FFF08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（2）先天性疾病（如先天性心脏病）；</w:t>
      </w:r>
    </w:p>
    <w:p w14:paraId="5E4EC9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（3）慢性病需要近期（半年内）复诊结果；</w:t>
      </w:r>
    </w:p>
    <w:p w14:paraId="4035D82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（4）骨折、内科手术（具体情况看病例以及医嘱）</w:t>
      </w:r>
    </w:p>
    <w:p w14:paraId="1F4BB4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（5）腰椎间盘突出III级以上，韧带撕裂II级以上</w:t>
      </w:r>
    </w:p>
    <w:p w14:paraId="3A5F40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（6）因病（必须持有县级及以上医院开据的一年内不宜剧烈运动的证明）</w:t>
      </w:r>
    </w:p>
    <w:p w14:paraId="01CC78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3、免测(2)(3)(4)(5)(6)需提供以下佐证材料：就诊病例，检查单或化验单，诊断证明等资料。</w:t>
      </w:r>
    </w:p>
    <w:p w14:paraId="66DA37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（二）缓测</w:t>
      </w:r>
    </w:p>
    <w:p w14:paraId="6E178D1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不符合免测条件的短期伤病（软组织损伤、扭伤、发烧、疫苗注射等等）可申请缓测，申请流程同免测申请。 </w:t>
      </w:r>
    </w:p>
    <w:p w14:paraId="76D67D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MDFkZDI3MGNhZDgxN2QzNjQzNzY4NDgxNGJmZTQifQ=="/>
  </w:docVars>
  <w:rsids>
    <w:rsidRoot w:val="242D21D3"/>
    <w:rsid w:val="0E122ED0"/>
    <w:rsid w:val="242D21D3"/>
    <w:rsid w:val="31D83F4F"/>
    <w:rsid w:val="3B3B2CBA"/>
    <w:rsid w:val="4CE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483</Characters>
  <Lines>0</Lines>
  <Paragraphs>0</Paragraphs>
  <TotalTime>0</TotalTime>
  <ScaleCrop>false</ScaleCrop>
  <LinksUpToDate>false</LinksUpToDate>
  <CharactersWithSpaces>489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2024-09-26T06:30:00Z</dcterms:created>
  <dc:creator>Susie</dc:creator>
  <cp:lastModifiedBy>Susie</cp:lastModifiedBy>
  <dcterms:modified xsi:type="dcterms:W3CDTF">2024-09-26T06:34:04Z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F2C4A3DCC9C34C4E86ADD7B4E30B4CD6_11</vt:lpwstr>
  </property>
</Properties>
</file>