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spacing w:beforeLines="0" w:afterLines="0"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书面作品评分标准（职业规划类）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116"/>
        <w:gridCol w:w="7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评分</w:t>
            </w:r>
          </w:p>
          <w:p>
            <w:pPr>
              <w:spacing w:beforeLines="0" w:afterLines="0"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要素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评分</w:t>
            </w:r>
          </w:p>
          <w:p>
            <w:pPr>
              <w:spacing w:beforeLines="0" w:afterLines="0"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要点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职业生涯规划书内容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（60分）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职业体验感悟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能准确描述目标职业的工作任务，了解目标职业对职业人素质要求，职业感悟真实可信，单位意见具体中肯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自我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1.自我分析清晰、全面、深入、客观，自身优劣势认识清晰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2.综合运用各类人才测评工具评估自己的职业兴趣、个性特征、职业能力和职业价值观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3.能从个人兴趣、成长经历、社会实践和周围人的评价中分析自我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认知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1.了解社会整体就业趋势与大学生就业状况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2.对目标职业的行业现状、前景及就业需求有清晰了解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3.熟悉目标职业的工作内容、工作环境、典型生活方式，了解目标职业的待遇、未来发展趋势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4.清晰了解目标职业的进入途径、胜任标准以及对生活的影响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5.在探索过程中应用文献检索、访谈、见习、实习等方法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决策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1.职业目标确定和发展路径设计符合外部环境和个人特质（兴趣、技能、特质、价值观），符合实际、可执行、可实现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2.对照自我认知和职业认知的结果，全面分析自己的优、劣势及面临的机会和挑战，职业目标的选择过程阐述详尽，合乎逻辑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3.备选目标要充分根据个人与环境的评估进行分析确定，备选目标职业发展路径与首选目标发展路径要有一定相关性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4.能够正确运用评估理论和决策模型做出决策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计划与路径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1.行动计划要发挥本人优势、弥补本人不足，具有可操作性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2.近期计划详尽清晰、可操作性强，中期计划清晰、具有灵活性，长期计划具有导向性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3.职业发展路径充分考虑进入途径、胜任标准等探索结果，符合逻辑和现实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自我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监控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1.科学设定行动计划和职业目标的评估方案，标准和评估要素明确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2.正确评估行动计划实施过程和风险，制定切实可行的调整方案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3.方案调整依据个人与环境评估分析确定，并考虑首选目标与备选目标间的联系和差异，具有可操作性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作品设计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（40分）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</w:t>
            </w:r>
          </w:p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完整性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内容完整，对自我和外部环境进行全面分析，明确提出职业目标、发展路径和行动计划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作品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逻辑性</w:t>
            </w:r>
          </w:p>
        </w:tc>
        <w:tc>
          <w:tcPr>
            <w:tcW w:w="7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 w:line="28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职业规划设计报告思路清晰、逻辑合理，能准确把握职业规划设计的核心与关键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书面作品评分标准（创新创意类）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765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评审要点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评分要点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创新创意项目内容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分）</w:t>
            </w: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来源分析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能合理描述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的由来，结合自身分析，真实可信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2.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应用领域或行业认知分析到位，从现状、竞争对手和发展趋势等方面进行全面分析，具有时效性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创新创意点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1.项目的创新创意点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明晰，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具有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原创性和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新颖性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2.项目理念、思路、设计方法清晰合理，具有前瞻性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3.项目具有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可实施性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或者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技术可实现性，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在现有基础上能实现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注重问题导向，能解决研发、生产、物流、销售、管理、生活等方面“痛点”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vMerge w:val="continue"/>
            <w:noWrap w:val="0"/>
            <w:vAlign w:val="center"/>
          </w:tcPr>
          <w:p>
            <w:pPr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灵活运用所学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科学原理、学科知识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，解决实际问题，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体现专业素养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成果影响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体现大学生的创新创意思维水准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具有较高的应用价值和较好的发展前景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项目设计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0分）</w:t>
            </w: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完整性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项目内容完整，分析全面，创新创意内容明确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377" w:type="dxa"/>
            <w:vMerge w:val="continue"/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6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逻辑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</w:t>
            </w:r>
          </w:p>
        </w:tc>
        <w:tc>
          <w:tcPr>
            <w:tcW w:w="6497" w:type="dxa"/>
            <w:noWrap w:val="0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项目整体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思路清晰、逻辑合理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，能准确描述分析项目的核心与关键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4D1D2F"/>
    <w:rsid w:val="0D8A6055"/>
    <w:rsid w:val="584D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2021-05-11T12:34:00Z</dcterms:created>
  <dc:creator>Culaccino</dc:creator>
  <cp:lastModifiedBy>王侣倩</cp:lastModifiedBy>
  <dcterms:modified xsi:type="dcterms:W3CDTF">2021-05-17T13:33:16Z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309A3C7CF7924D40B586BC161E041454</vt:lpwstr>
  </property>
</Properties>
</file>