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Style w:val="5"/>
          <w:rFonts w:hint="eastAsia" w:ascii="仿宋" w:hAnsi="仿宋" w:eastAsia="仿宋" w:cs="仿宋"/>
          <w:i w:val="0"/>
          <w:iCs w:val="0"/>
          <w:caps w:val="0"/>
          <w:color w:val="000000"/>
          <w:spacing w:val="0"/>
          <w:kern w:val="0"/>
          <w:sz w:val="21"/>
          <w:szCs w:val="21"/>
          <w:shd w:val="clear" w:fill="FFFFFF"/>
          <w:lang w:val="en-US" w:eastAsia="zh-CN" w:bidi="ar"/>
        </w:rPr>
      </w:pPr>
      <w:bookmarkStart w:id="0" w:name="_GoBack"/>
      <w:r>
        <w:rPr>
          <w:rFonts w:hint="eastAsia" w:ascii="仿宋" w:hAnsi="仿宋" w:eastAsia="仿宋" w:cs="仿宋"/>
          <w:b/>
          <w:bCs/>
          <w:color w:val="000000"/>
          <w:kern w:val="36"/>
          <w:sz w:val="33"/>
          <w:szCs w:val="33"/>
        </w:rPr>
        <w:t>国家公派高级研究学者、访问学者、博士后项目外语合格条件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Style w:val="5"/>
          <w:rFonts w:hint="eastAsia" w:ascii="仿宋" w:hAnsi="仿宋" w:eastAsia="仿宋" w:cs="仿宋"/>
          <w:i w:val="0"/>
          <w:iCs w:val="0"/>
          <w:caps w:val="0"/>
          <w:color w:val="000000"/>
          <w:spacing w:val="0"/>
          <w:kern w:val="0"/>
          <w:sz w:val="21"/>
          <w:szCs w:val="21"/>
          <w:shd w:val="clear" w:fill="FFFFFF"/>
          <w:lang w:val="en-US" w:eastAsia="zh-CN" w:bidi="ar"/>
        </w:rPr>
      </w:pPr>
    </w:p>
    <w:p>
      <w:pPr>
        <w:widowControl/>
        <w:shd w:val="clear" w:color="auto" w:fill="FFFFFF"/>
        <w:spacing w:line="420" w:lineRule="atLeast"/>
        <w:ind w:firstLine="480"/>
        <w:jc w:val="left"/>
        <w:rPr>
          <w:rFonts w:hint="eastAsia" w:ascii="仿宋" w:hAnsi="仿宋" w:eastAsia="仿宋" w:cs="仿宋"/>
          <w:color w:val="000000"/>
          <w:kern w:val="0"/>
          <w:sz w:val="24"/>
          <w:szCs w:val="24"/>
        </w:rPr>
      </w:pP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一、高级研究学者、访问学者及博士后类别申请人，外语水平需达到以下条件之一：</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1.参加“全国外语水平考试(WSK)”并达到合格标准。各语种要求如下：</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-英语（PETS5）：笔试总分55分（含）以上，其中听力部分18分（含）以上，口试总分3分（含）以上；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-德语（NTD）：笔试总分65分（含）以上；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-法语（TNF）：笔试总分60分（含）以上；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-日语（NNS）/俄语（ТЛРЯ）：笔试总分60分（含）以上，其中口试总分3分（含）以上。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2.外语专业本科（含）以上毕业（专业语种应与留学目的国使用的语种一致）。</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3.近十年内曾在同一语种国家或地区连续留学8个月（含）以上，或连续工作12个月（含）以上，或曾以国家公派高级研究学者身份留学3个月（含）以上。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4.曾在教育部指定出国留学人员培训部参加相应语种培训并获结业证书。各语种要求如下：</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-英语：高级班结业证书；</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-德语、法语、日语、俄语、西班牙语、意大利语：中级班结业证书。</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5.参加雅思、托福、德语、法语、西班牙语、意大利语、日语、韩语水平考试，成绩达到以下标准：</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雅思（学术类）6.5分、托福网考（ibt）95分；</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德语、法语、西班牙语、意大利语达到欧洲统一语言参考框架（CECRL）B2级；</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日语达到日本语能力测试（JLPT）三级（N3）；</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韩语达到TOPIK3级。</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6.赴其他语种（除英语、德语、法语、日语、俄语、西班牙语、意大利语以外）国家留学者，通过国外拟留学单位组织的对该语种的面试或考试等方式达到其语言要求（应在外方邀请信中注明或单独出具证明）。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b/>
          <w:bCs/>
          <w:color w:val="000000"/>
          <w:kern w:val="0"/>
          <w:sz w:val="24"/>
          <w:szCs w:val="24"/>
          <w:lang w:val="en-US" w:eastAsia="zh-CN"/>
        </w:rPr>
        <w:t> 二、关于外语合格条件的说明</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xml:space="preserve">  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2.全国外语水平考试（WSK）的证明材料为全国外语水平考试(WSK)成绩通知单。</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3.外语专业本科（含）以上毕业的证明材料为学历或学位证书。</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4.曾在同一语种国家或地区留学或工作的证明材料可以提供以下所列任一：</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（1）往年开具的《留学回国人员证明》；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（2）可认定留学期限、留学单位和学历的相关佐证材料：</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①曾在国外取得学历学位人员应提供：国家移民管理局官网打印的本人出入境记录、国外院校颁发的学位证书或毕业证书/教育部留学服务中心开具的国外学历学位认证书。</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②曾在国外工作或研修人员应提供：国家移民管理局官网打印的本人出入境记录、曾留学单位及国内派出单位人事部门分别出具的在外学习或工作的证明。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对曾留学国与拟留学国使用语言不一致的，须另行提供曾留学单位出具的工作语言为相应语种的证明。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6.赴非英语国家外语合格条件的说明</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widowControl/>
        <w:shd w:val="clear" w:color="auto" w:fill="FFFFFF"/>
        <w:spacing w:line="420" w:lineRule="atLeast"/>
        <w:ind w:firstLine="480"/>
        <w:jc w:val="left"/>
        <w:rPr>
          <w:rFonts w:hint="eastAsia" w:ascii="仿宋" w:hAnsi="仿宋" w:eastAsia="仿宋" w:cs="仿宋"/>
          <w:color w:val="000000"/>
          <w:kern w:val="0"/>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WU4ZTZjNTFhYjk1OWM5NzVkZTI2YTcyYzNhYWYifQ=="/>
  </w:docVars>
  <w:rsids>
    <w:rsidRoot w:val="00000000"/>
    <w:rsid w:val="10152804"/>
    <w:rsid w:val="308A246B"/>
    <w:rsid w:val="3BE47B4B"/>
    <w:rsid w:val="4382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2024-03-08T01:44:00Z</dcterms:created>
  <dc:creator>dell</dc:creator>
  <cp:lastModifiedBy>Louise</cp:lastModifiedBy>
  <dcterms:modified xsi:type="dcterms:W3CDTF">2024-03-12T08:14:40Z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7F0AAB719E814C828BC5A605FA901630_12</vt:lpwstr>
  </property>
</Properties>
</file>