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hint="default" w:cs="宋体"/>
          <w:color w:val="414141"/>
          <w:sz w:val="36"/>
          <w:szCs w:val="36"/>
          <w:shd w:val="clear" w:color="auto" w:fill="FFFFFF"/>
        </w:rPr>
      </w:pPr>
      <w:r>
        <w:rPr>
          <w:rFonts w:cs="宋体"/>
          <w:color w:val="414141"/>
          <w:sz w:val="36"/>
          <w:szCs w:val="36"/>
          <w:shd w:val="clear" w:color="auto" w:fill="FFFFFF"/>
        </w:rPr>
        <w:t>关于做好2022年度中层干部考核工作的通知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各二级学院、部处：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根据学院2022年度考核工作总体安排，经学院党委研究，决定于近期开展2022年度中层干部年度考核工作。现将有关事项通知如下：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  <w:t>一、考核对象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全体中层干部。提任未满半年、因公出国和脱产学习半年以上的干部不参加中层干部年度考核；转岗任职不满 6个月的干部在原岗位考核。</w:t>
      </w:r>
    </w:p>
    <w:p>
      <w:pPr>
        <w:numPr>
          <w:ilvl w:val="0"/>
          <w:numId w:val="1"/>
        </w:numPr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  <w:t>考核工作领导小组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组长：王  艳 管力明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成员：马建军 徐毅鹏 彭萌萌 叶岩明 卢文军 张馨艺</w:t>
      </w:r>
    </w:p>
    <w:p>
      <w:pPr>
        <w:spacing w:line="360" w:lineRule="auto"/>
        <w:ind w:firstLine="567"/>
        <w:jc w:val="left"/>
        <w:rPr>
          <w:rFonts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  <w:t>三、考核内容及结果等级</w:t>
      </w:r>
    </w:p>
    <w:p>
      <w:pPr>
        <w:spacing w:line="360" w:lineRule="auto"/>
        <w:ind w:firstLine="567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中层干部本年度履行岗位职责情况，主要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内容包括德、能、勤、绩、廉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五个方面，重点考核德才表现和工作实绩。考核结果分优秀、合格、基本合格和不合格四挡。</w:t>
      </w:r>
    </w:p>
    <w:p>
      <w:pPr>
        <w:pStyle w:val="14"/>
        <w:numPr>
          <w:ilvl w:val="0"/>
          <w:numId w:val="2"/>
        </w:numPr>
        <w:tabs>
          <w:tab w:val="left" w:pos="993"/>
        </w:tabs>
        <w:spacing w:line="360" w:lineRule="auto"/>
        <w:ind w:hanging="856" w:firstLineChars="0"/>
        <w:jc w:val="left"/>
        <w:rPr>
          <w:rFonts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  <w:t>考核办法和程序</w:t>
      </w:r>
    </w:p>
    <w:p>
      <w:pPr>
        <w:tabs>
          <w:tab w:val="left" w:pos="993"/>
        </w:tabs>
        <w:spacing w:line="360" w:lineRule="auto"/>
        <w:ind w:firstLine="425" w:firstLineChars="152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采用个人总结、考核工作领导小组考核评定相结合的办法，主要程序如下：</w:t>
      </w:r>
    </w:p>
    <w:p>
      <w:pPr>
        <w:numPr>
          <w:ilvl w:val="0"/>
          <w:numId w:val="3"/>
        </w:numPr>
        <w:spacing w:line="360" w:lineRule="auto"/>
        <w:ind w:left="420" w:left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个人总结</w:t>
      </w:r>
    </w:p>
    <w:p>
      <w:pPr>
        <w:spacing w:line="360" w:lineRule="auto"/>
        <w:ind w:firstLine="42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考核对象根据年度考核有关要求，对照年度考核内容和工作目标，以撰写个人年度述职报告形式提交年度工作总结，填写《杭州电子科技大学信息工程学院中层干部年度考核登记表（2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022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度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）》（附件1），并在2022年12月1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日前交至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党委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组织部（格致楼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329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）。个人总结内容包括：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2022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年主要工作成绩，重点介绍2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022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年工作特色和亮点，落实从严治党和一岗双责情况，存在的问题和不足，2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023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年工作思路等（个人述职报告字数控制在5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字以内）。</w:t>
      </w:r>
    </w:p>
    <w:p>
      <w:pPr>
        <w:numPr>
          <w:ilvl w:val="0"/>
          <w:numId w:val="3"/>
        </w:numPr>
        <w:spacing w:line="360" w:lineRule="auto"/>
        <w:ind w:left="420" w:left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考核工作领导小组考核评定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学院考核工作领导小组结合平时掌握情况和干部个人总结，对中层干部的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“德、能、勤、绩、廉”和“现岗位胜任度”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进行综合考评，并给出考核等级（附件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）。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  <w:t>五、结果评定与运用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（一）党委组织部负责汇总学院考核工作领导小组评定情况，学院党委根据个人考评结果和二级单位考核情况，审议确定最终考核结果，并作为2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022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年度校级教职工考核结果报送的重要参考。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（二）强化对考核结果的运用，年度考核结果作为加强中层领导班子建设和领导干部选拔任用、培养教育、管理监督和激励约束的重要依据。</w:t>
      </w:r>
    </w:p>
    <w:p>
      <w:pPr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414141"/>
          <w:sz w:val="28"/>
          <w:szCs w:val="28"/>
          <w:shd w:val="clear" w:color="auto" w:fill="FFFFFF"/>
        </w:rPr>
        <w:t>六、其他事项</w:t>
      </w:r>
    </w:p>
    <w:p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（一）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中层干部年度考核工作在学院党委的统一领导下进行，由党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委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组织部负责考核工作的组织实施，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纪检监察审计室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负责全程监督和检查，并接受举报和申述。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党委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组织部联系人：马紫玉，联系电话：58613899；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纪检监察审计室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联系人：曾君豪，联系电话：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58619121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（二）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以学院、部处为单位将中层干部填写的《杭州电子科技大学信息工程学院中层干部年度考核登记表（2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022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度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）》(表格见附件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)交格致楼329处，并发送电子稿至学院党委组织部邮箱:ZZB@hziee.edu.cn（邮件名称和文档名称都请以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“2022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中层干部考核报告-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eastAsia="zh-CN"/>
        </w:rPr>
        <w:t>学院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val="en-US" w:eastAsia="zh-CN"/>
        </w:rPr>
        <w:t>/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部门-姓名</w:t>
      </w: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>”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命名）。</w:t>
      </w:r>
    </w:p>
    <w:p>
      <w:pPr>
        <w:spacing w:line="360" w:lineRule="auto"/>
        <w:ind w:left="7140" w:leftChars="200" w:hanging="6720" w:hangingChars="2400"/>
        <w:jc w:val="lef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 xml:space="preserve">                                  </w:t>
      </w:r>
    </w:p>
    <w:p>
      <w:pPr>
        <w:spacing w:line="360" w:lineRule="auto"/>
        <w:jc w:val="right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 xml:space="preserve"> 中共杭州电子科技大学信息工程学院委员会</w:t>
      </w:r>
    </w:p>
    <w:p>
      <w:pPr>
        <w:wordWrap w:val="0"/>
        <w:spacing w:line="360" w:lineRule="auto"/>
        <w:ind w:right="1120"/>
        <w:jc w:val="center"/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</w:pPr>
      <w:r>
        <w:rPr>
          <w:rFonts w:ascii="宋体" w:hAnsi="宋体" w:eastAsia="宋体" w:cs="宋体"/>
          <w:color w:val="414141"/>
          <w:sz w:val="28"/>
          <w:szCs w:val="28"/>
          <w:shd w:val="clear" w:color="auto" w:fill="FFFFFF"/>
        </w:rPr>
        <w:t xml:space="preserve">                                  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2022年11月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color w:val="414141"/>
          <w:sz w:val="28"/>
          <w:szCs w:val="28"/>
          <w:shd w:val="clear" w:color="auto" w:fill="FFFFFF"/>
        </w:rPr>
        <w:t>日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br w:type="page"/>
      </w:r>
    </w:p>
    <w:p>
      <w:pPr>
        <w:spacing w:line="440" w:lineRule="exact"/>
        <w:jc w:val="left"/>
        <w:rPr>
          <w:rFonts w:cs="宋体" w:asciiTheme="minorEastAsia" w:hAnsiTheme="minorEastAsia"/>
          <w:color w:val="414141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color w:val="414141"/>
          <w:sz w:val="28"/>
          <w:szCs w:val="28"/>
          <w:shd w:val="clear" w:color="auto" w:fill="FFFFFF"/>
        </w:rPr>
        <w:t>附件</w:t>
      </w:r>
      <w:r>
        <w:rPr>
          <w:rFonts w:cs="宋体" w:asciiTheme="minorEastAsia" w:hAnsiTheme="minorEastAsia"/>
          <w:color w:val="414141"/>
          <w:sz w:val="28"/>
          <w:szCs w:val="28"/>
          <w:shd w:val="clear" w:color="auto" w:fill="FFFFFF"/>
        </w:rPr>
        <w:t>1</w:t>
      </w:r>
      <w:r>
        <w:rPr>
          <w:rFonts w:hint="eastAsia" w:cs="宋体" w:asciiTheme="minorEastAsia" w:hAnsiTheme="minorEastAsia"/>
          <w:color w:val="414141"/>
          <w:sz w:val="28"/>
          <w:szCs w:val="28"/>
          <w:shd w:val="clear" w:color="auto" w:fill="FFFFFF"/>
        </w:rPr>
        <w:t>：</w:t>
      </w:r>
    </w:p>
    <w:p>
      <w:pPr>
        <w:spacing w:line="600" w:lineRule="exact"/>
        <w:jc w:val="center"/>
        <w:rPr>
          <w:rFonts w:cs="宋体" w:asciiTheme="minorEastAsia" w:hAnsiTheme="minorEastAsia"/>
          <w:bCs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Cs/>
          <w:color w:val="000000"/>
          <w:sz w:val="28"/>
          <w:szCs w:val="28"/>
        </w:rPr>
        <w:t>杭州电子科技大学信息工程学院中层干部年度考核登记表</w:t>
      </w:r>
    </w:p>
    <w:p>
      <w:pPr>
        <w:spacing w:line="600" w:lineRule="exact"/>
        <w:jc w:val="center"/>
        <w:rPr>
          <w:rFonts w:cs="宋体" w:asciiTheme="minorEastAsia" w:hAnsiTheme="minorEastAsia"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sz w:val="28"/>
          <w:szCs w:val="28"/>
        </w:rPr>
        <w:t>（</w:t>
      </w:r>
      <w:r>
        <w:rPr>
          <w:rFonts w:cs="宋体" w:asciiTheme="minorEastAsia" w:hAnsiTheme="minorEastAsia"/>
          <w:color w:val="000000"/>
          <w:sz w:val="28"/>
          <w:szCs w:val="28"/>
        </w:rPr>
        <w:t>2022</w:t>
      </w:r>
      <w:r>
        <w:rPr>
          <w:rFonts w:hint="eastAsia" w:cs="宋体" w:asciiTheme="minorEastAsia" w:hAnsiTheme="minorEastAsia"/>
          <w:color w:val="000000"/>
          <w:sz w:val="28"/>
          <w:szCs w:val="28"/>
        </w:rPr>
        <w:t>年度）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64"/>
        <w:gridCol w:w="1661"/>
        <w:gridCol w:w="6"/>
        <w:gridCol w:w="1620"/>
        <w:gridCol w:w="918"/>
        <w:gridCol w:w="15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660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67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918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843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1660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67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4262" w:type="dxa"/>
            <w:gridSpan w:val="3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0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任现职时间</w:t>
            </w:r>
          </w:p>
        </w:tc>
        <w:tc>
          <w:tcPr>
            <w:tcW w:w="1661" w:type="dxa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626" w:type="dxa"/>
            <w:gridSpan w:val="2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分管工作</w:t>
            </w:r>
          </w:p>
        </w:tc>
        <w:tc>
          <w:tcPr>
            <w:tcW w:w="4262" w:type="dxa"/>
            <w:gridSpan w:val="3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4" w:hRule="atLeast"/>
          <w:jc w:val="center"/>
        </w:trPr>
        <w:tc>
          <w:tcPr>
            <w:tcW w:w="920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工作总结</w:t>
            </w:r>
          </w:p>
          <w:p>
            <w:pPr>
              <w:spacing w:line="600" w:lineRule="exact"/>
              <w:jc w:val="lef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lef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 xml:space="preserve">                               本人签名：                 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年度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考核</w:t>
            </w:r>
          </w:p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等次</w:t>
            </w:r>
          </w:p>
        </w:tc>
        <w:tc>
          <w:tcPr>
            <w:tcW w:w="8113" w:type="dxa"/>
            <w:gridSpan w:val="7"/>
            <w:vAlign w:val="center"/>
          </w:tcPr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600" w:lineRule="exact"/>
              <w:jc w:val="righ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 xml:space="preserve">                          年   月   日</w:t>
            </w:r>
            <w:r>
              <w:rPr>
                <w:rFonts w:cs="宋体" w:asciiTheme="minorEastAsia" w:hAnsiTheme="minorEastAsia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60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113" w:type="dxa"/>
            <w:gridSpan w:val="7"/>
          </w:tcPr>
          <w:p>
            <w:pPr>
              <w:spacing w:line="600" w:lineRule="exact"/>
              <w:rPr>
                <w:rFonts w:cs="宋体"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cs="宋体" w:asciiTheme="minorEastAsia" w:hAnsiTheme="minorEastAsia"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 xml:space="preserve"> 注：总结报告控制字数在5</w:t>
      </w:r>
      <w:r>
        <w:rPr>
          <w:rFonts w:cs="宋体" w:asciiTheme="minorEastAsia" w:hAnsiTheme="minorEastAsia"/>
          <w:color w:val="000000"/>
          <w:kern w:val="0"/>
          <w:sz w:val="24"/>
        </w:rPr>
        <w:t>00</w:t>
      </w:r>
      <w:r>
        <w:rPr>
          <w:rFonts w:hint="eastAsia" w:cs="宋体" w:asciiTheme="minorEastAsia" w:hAnsiTheme="minorEastAsia"/>
          <w:color w:val="000000"/>
          <w:kern w:val="0"/>
          <w:sz w:val="24"/>
        </w:rPr>
        <w:t>字以内；表格正反打印，不可加页。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4"/>
        </w:rPr>
        <w:br w:type="page"/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附件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：中层干部年度考评表</w:t>
      </w: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（1）二级学院（含体育教学部）：</w:t>
      </w:r>
    </w:p>
    <w:tbl>
      <w:tblPr>
        <w:tblStyle w:val="7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5"/>
        <w:gridCol w:w="1276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87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评定等级（对应选项栏打√）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（2）二级学院副书记（含组织员）：</w:t>
      </w:r>
    </w:p>
    <w:tbl>
      <w:tblPr>
        <w:tblStyle w:val="7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5"/>
        <w:gridCol w:w="1276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87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评定等级（对应选项栏打√）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（3）职能部门：</w:t>
      </w:r>
    </w:p>
    <w:tbl>
      <w:tblPr>
        <w:tblStyle w:val="7"/>
        <w:tblW w:w="8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5"/>
        <w:gridCol w:w="1276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5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87" w:type="dxa"/>
            <w:gridSpan w:val="4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评定等级（对应选项栏打√）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vMerge w:val="continue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优秀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合格</w:t>
            </w: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65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B5958"/>
    <w:multiLevelType w:val="singleLevel"/>
    <w:tmpl w:val="852B59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010C62"/>
    <w:multiLevelType w:val="multilevel"/>
    <w:tmpl w:val="2E010C62"/>
    <w:lvl w:ilvl="0" w:tentative="0">
      <w:start w:val="4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318CE2A"/>
    <w:multiLevelType w:val="singleLevel"/>
    <w:tmpl w:val="7318CE2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zMzgzOTVmODA3OTc2MWM4MGYxNDMzYzY3NWNlZGIifQ=="/>
  </w:docVars>
  <w:rsids>
    <w:rsidRoot w:val="00EF1A76"/>
    <w:rsid w:val="00055E4A"/>
    <w:rsid w:val="000B3C18"/>
    <w:rsid w:val="001B4491"/>
    <w:rsid w:val="001C198E"/>
    <w:rsid w:val="001E1930"/>
    <w:rsid w:val="001E70C5"/>
    <w:rsid w:val="002709C6"/>
    <w:rsid w:val="002D2E60"/>
    <w:rsid w:val="00321068"/>
    <w:rsid w:val="0035033E"/>
    <w:rsid w:val="00351486"/>
    <w:rsid w:val="00377163"/>
    <w:rsid w:val="003E1CDD"/>
    <w:rsid w:val="003F3577"/>
    <w:rsid w:val="00410014"/>
    <w:rsid w:val="00481189"/>
    <w:rsid w:val="00492A6D"/>
    <w:rsid w:val="004D04D1"/>
    <w:rsid w:val="00502D27"/>
    <w:rsid w:val="005062F1"/>
    <w:rsid w:val="00544AD6"/>
    <w:rsid w:val="005A77DC"/>
    <w:rsid w:val="005C77D0"/>
    <w:rsid w:val="006038FC"/>
    <w:rsid w:val="00634747"/>
    <w:rsid w:val="00645012"/>
    <w:rsid w:val="006A1E66"/>
    <w:rsid w:val="0070149E"/>
    <w:rsid w:val="00716709"/>
    <w:rsid w:val="0072679A"/>
    <w:rsid w:val="007A33C7"/>
    <w:rsid w:val="007A542C"/>
    <w:rsid w:val="007D36FA"/>
    <w:rsid w:val="0080276C"/>
    <w:rsid w:val="00807B94"/>
    <w:rsid w:val="00836561"/>
    <w:rsid w:val="00857D87"/>
    <w:rsid w:val="008628C1"/>
    <w:rsid w:val="008E159B"/>
    <w:rsid w:val="0090088C"/>
    <w:rsid w:val="0098263B"/>
    <w:rsid w:val="009B66A5"/>
    <w:rsid w:val="00A00CF8"/>
    <w:rsid w:val="00A066A9"/>
    <w:rsid w:val="00A47840"/>
    <w:rsid w:val="00A6110E"/>
    <w:rsid w:val="00A62A77"/>
    <w:rsid w:val="00A64611"/>
    <w:rsid w:val="00AA0C8E"/>
    <w:rsid w:val="00AF1AB1"/>
    <w:rsid w:val="00B64994"/>
    <w:rsid w:val="00BF1707"/>
    <w:rsid w:val="00C519FD"/>
    <w:rsid w:val="00CB5159"/>
    <w:rsid w:val="00CE7296"/>
    <w:rsid w:val="00D1277C"/>
    <w:rsid w:val="00D27695"/>
    <w:rsid w:val="00D508B1"/>
    <w:rsid w:val="00D819B3"/>
    <w:rsid w:val="00D865FD"/>
    <w:rsid w:val="00DB6A8B"/>
    <w:rsid w:val="00DE7403"/>
    <w:rsid w:val="00DF1E51"/>
    <w:rsid w:val="00DF2475"/>
    <w:rsid w:val="00EE2021"/>
    <w:rsid w:val="00EF1A76"/>
    <w:rsid w:val="00F35E7F"/>
    <w:rsid w:val="00F55337"/>
    <w:rsid w:val="00F656E3"/>
    <w:rsid w:val="00F94C76"/>
    <w:rsid w:val="00FF7C3D"/>
    <w:rsid w:val="070A4BB3"/>
    <w:rsid w:val="0FBE5260"/>
    <w:rsid w:val="15843E5D"/>
    <w:rsid w:val="27E234BC"/>
    <w:rsid w:val="2EBF3C55"/>
    <w:rsid w:val="397E2754"/>
    <w:rsid w:val="432D36C8"/>
    <w:rsid w:val="4F825782"/>
    <w:rsid w:val="6F6C369D"/>
    <w:rsid w:val="6F9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51"/>
    <w:basedOn w:val="8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paragraph" w:customStyle="1" w:styleId="13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1245</Words>
  <Characters>1324</Characters>
  <Lines>12</Lines>
  <Paragraphs>3</Paragraphs>
  <TotalTime>2</TotalTime>
  <ScaleCrop>false</ScaleCrop>
  <LinksUpToDate>false</LinksUpToDate>
  <CharactersWithSpaces>1540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2022-11-23T06:54:00Z</dcterms:created>
  <dc:creator>OptiPlex 3060</dc:creator>
  <cp:lastModifiedBy>OptiPlex 3060</cp:lastModifiedBy>
  <cp:lastPrinted>2022-11-30T01:59:48Z</cp:lastPrinted>
  <dcterms:modified xsi:type="dcterms:W3CDTF">2022-11-30T02:00:05Z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790E370D552B4A72AB8D79A3C5CF8FBD</vt:lpwstr>
  </property>
</Properties>
</file>