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8" w:firstLineChars="62"/>
        <w:rPr>
          <w:rFonts w:ascii="黑体" w:hAnsi="黑体" w:eastAsia="黑体"/>
          <w:bCs/>
          <w:kern w:val="21"/>
          <w:sz w:val="32"/>
          <w:szCs w:val="44"/>
        </w:rPr>
      </w:pPr>
      <w:r>
        <w:rPr>
          <w:rFonts w:hint="eastAsia" w:ascii="黑体" w:hAnsi="黑体" w:eastAsia="黑体"/>
          <w:bCs/>
          <w:kern w:val="21"/>
          <w:sz w:val="32"/>
          <w:szCs w:val="44"/>
        </w:rPr>
        <w:t>附件1</w:t>
      </w:r>
    </w:p>
    <w:p>
      <w:pPr>
        <w:spacing w:line="560" w:lineRule="exact"/>
        <w:ind w:firstLine="272" w:firstLineChars="62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杭州电子科技大学信息工程学院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bCs/>
          <w:kern w:val="21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第五届元旦民俗游园会游戏报名表</w:t>
      </w:r>
    </w:p>
    <w:tbl>
      <w:tblPr>
        <w:tblStyle w:val="3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704"/>
        <w:gridCol w:w="2306"/>
        <w:gridCol w:w="525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/>
                <w:u w:val="single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学生组织  </w:t>
            </w:r>
            <w:r>
              <w:rPr>
                <w:rFonts w:ascii="仿宋" w:hAnsi="仿宋"/>
                <w:u w:val="single"/>
              </w:rPr>
              <w:t xml:space="preserve">  </w:t>
            </w:r>
            <w:r>
              <w:rPr>
                <w:rFonts w:hint="eastAsia" w:ascii="仿宋" w:hAnsi="仿宋"/>
                <w:u w:val="single"/>
              </w:rPr>
              <w:t xml:space="preserve">      （学生组织名称）     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/>
                <w:u w:val="single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团支部    </w:t>
            </w:r>
            <w:r>
              <w:rPr>
                <w:rFonts w:hint="eastAsia" w:ascii="仿宋" w:hAnsi="仿宋"/>
                <w:u w:val="single"/>
              </w:rPr>
              <w:t xml:space="preserve">（二级学院名称+团支部名称）  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学生社团    </w:t>
            </w:r>
            <w:r>
              <w:rPr>
                <w:rFonts w:ascii="仿宋" w:hAnsi="仿宋"/>
                <w:u w:val="single"/>
              </w:rPr>
              <w:t xml:space="preserve">  </w:t>
            </w:r>
            <w:r>
              <w:rPr>
                <w:rFonts w:hint="eastAsia" w:ascii="仿宋" w:hAnsi="仿宋"/>
                <w:u w:val="single"/>
              </w:rPr>
              <w:t xml:space="preserve">   </w:t>
            </w:r>
            <w:r>
              <w:rPr>
                <w:rFonts w:ascii="仿宋" w:hAnsi="仿宋"/>
                <w:u w:val="single"/>
              </w:rPr>
              <w:t xml:space="preserve"> </w:t>
            </w:r>
            <w:r>
              <w:rPr>
                <w:rFonts w:hint="eastAsia" w:ascii="仿宋" w:hAnsi="仿宋"/>
                <w:u w:val="single"/>
              </w:rPr>
              <w:t xml:space="preserve">（学生社团名称）     </w:t>
            </w:r>
            <w:r>
              <w:rPr>
                <w:rFonts w:ascii="仿宋" w:hAnsi="仿宋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游戏名称</w:t>
            </w:r>
          </w:p>
        </w:tc>
        <w:tc>
          <w:tcPr>
            <w:tcW w:w="270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rPr>
                <w:rFonts w:ascii="仿宋" w:hAnsi="仿宋"/>
              </w:rPr>
            </w:pPr>
          </w:p>
        </w:tc>
        <w:tc>
          <w:tcPr>
            <w:tcW w:w="28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是否为推荐项目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ind w:firstLine="480"/>
              <w:rPr>
                <w:rFonts w:ascii="仿宋" w:hAnsi="仿宋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联系方式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560" w:lineRule="exact"/>
              <w:ind w:firstLine="480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704" w:type="dxa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" w:hAnsi="仿宋" w:cs="仿宋"/>
                <w:szCs w:val="24"/>
              </w:rPr>
            </w:pPr>
            <w:r>
              <w:rPr>
                <w:rFonts w:hint="eastAsia" w:ascii="仿宋" w:hAnsi="仿宋" w:cs="仿宋"/>
                <w:szCs w:val="24"/>
              </w:rPr>
              <w:t>姓名/学号</w:t>
            </w: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姓名/学号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姓名/学号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姓名/学号</w:t>
            </w: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姓名/学号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姓名/学号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场地要求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（请说明游戏场地要求）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游戏简介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（不少于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（请简要介绍游戏规则、形式及所需要的道具）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游戏详细物资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及预算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560" w:lineRule="exact"/>
              <w:ind w:firstLine="480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90CEB"/>
    <w:rsid w:val="2CC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widowControl w:val="0"/>
      <w:ind w:firstLine="880"/>
      <w:jc w:val="both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2020-12-01T06:53:00Z</dcterms:created>
  <dc:creator>飞男</dc:creator>
  <cp:lastModifiedBy>飞男</cp:lastModifiedBy>
  <dcterms:modified xsi:type="dcterms:W3CDTF">2020-12-01T06:54:14Z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