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sz w:val="32"/>
          <w:szCs w:val="32"/>
          <w:lang w:eastAsia="zh-CN"/>
        </w:rPr>
      </w:pPr>
      <w:bookmarkStart w:id="0" w:name="_GoBack"/>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End w:id="0"/>
    </w:p>
    <w:p>
      <w:pPr>
        <w:jc w:val="center"/>
        <w:rPr>
          <w:rFonts w:ascii="方正小标宋简体" w:eastAsia="方正小标宋简体"/>
          <w:sz w:val="32"/>
          <w:szCs w:val="32"/>
        </w:rPr>
      </w:pPr>
      <w:r>
        <w:rPr>
          <w:rFonts w:hint="eastAsia" w:ascii="方正小标宋简体" w:eastAsia="方正小标宋简体"/>
          <w:sz w:val="32"/>
          <w:szCs w:val="32"/>
        </w:rPr>
        <w:t>信工之声广播电视台湖畔心事（心事树洞）投稿</w:t>
      </w:r>
    </w:p>
    <w:tbl>
      <w:tblPr>
        <w:tblStyle w:val="3"/>
        <w:tblW w:w="9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3"/>
        <w:gridCol w:w="2300"/>
        <w:gridCol w:w="1528"/>
        <w:gridCol w:w="3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黑体" w:hAnsi="黑体" w:eastAsia="黑体" w:cs="黑体"/>
                <w:kern w:val="0"/>
                <w:sz w:val="24"/>
              </w:rPr>
              <w:t>姓名（昵称）</w:t>
            </w:r>
          </w:p>
        </w:tc>
        <w:tc>
          <w:tcPr>
            <w:tcW w:w="23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p>
        </w:tc>
        <w:tc>
          <w:tcPr>
            <w:tcW w:w="15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黑体" w:hAnsi="黑体" w:eastAsia="黑体" w:cs="黑体"/>
                <w:kern w:val="0"/>
                <w:sz w:val="24"/>
              </w:rPr>
              <w:t>联系方式</w:t>
            </w:r>
          </w:p>
        </w:tc>
        <w:tc>
          <w:tcPr>
            <w:tcW w:w="31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63" w:type="dxa"/>
            <w:tcBorders>
              <w:top w:val="single" w:color="auto" w:sz="4" w:space="0"/>
            </w:tcBorders>
            <w:vAlign w:val="center"/>
          </w:tcPr>
          <w:p>
            <w:pPr>
              <w:spacing w:line="360" w:lineRule="auto"/>
              <w:jc w:val="center"/>
              <w:rPr>
                <w:rFonts w:ascii="黑体" w:hAnsi="黑体" w:eastAsia="黑体" w:cs="黑体"/>
                <w:kern w:val="0"/>
                <w:sz w:val="24"/>
              </w:rPr>
            </w:pPr>
            <w:r>
              <w:rPr>
                <w:rFonts w:hint="eastAsia" w:ascii="黑体" w:hAnsi="黑体" w:eastAsia="黑体" w:cs="黑体"/>
                <w:kern w:val="0"/>
                <w:sz w:val="24"/>
              </w:rPr>
              <w:t>是否需要定时播送</w:t>
            </w:r>
          </w:p>
        </w:tc>
        <w:tc>
          <w:tcPr>
            <w:tcW w:w="2300" w:type="dxa"/>
            <w:tcBorders>
              <w:top w:val="single" w:color="auto" w:sz="4" w:space="0"/>
            </w:tcBorders>
            <w:vAlign w:val="center"/>
          </w:tcPr>
          <w:p>
            <w:pPr>
              <w:spacing w:line="360" w:lineRule="auto"/>
              <w:jc w:val="center"/>
              <w:rPr>
                <w:rFonts w:ascii="黑体" w:hAnsi="黑体" w:eastAsia="黑体" w:cs="黑体"/>
                <w:kern w:val="0"/>
                <w:sz w:val="24"/>
              </w:rPr>
            </w:pPr>
          </w:p>
        </w:tc>
        <w:tc>
          <w:tcPr>
            <w:tcW w:w="1528" w:type="dxa"/>
            <w:tcBorders>
              <w:top w:val="single" w:color="auto" w:sz="4" w:space="0"/>
            </w:tcBorders>
            <w:vAlign w:val="center"/>
          </w:tcPr>
          <w:p>
            <w:pPr>
              <w:spacing w:line="360" w:lineRule="auto"/>
              <w:jc w:val="center"/>
              <w:rPr>
                <w:rFonts w:hint="eastAsia" w:ascii="黑体" w:hAnsi="黑体" w:eastAsia="黑体" w:cs="黑体"/>
                <w:kern w:val="0"/>
                <w:sz w:val="24"/>
              </w:rPr>
            </w:pPr>
            <w:r>
              <w:rPr>
                <w:rFonts w:hint="eastAsia" w:ascii="黑体" w:hAnsi="黑体" w:eastAsia="黑体" w:cs="黑体"/>
                <w:kern w:val="0"/>
                <w:sz w:val="24"/>
              </w:rPr>
              <w:t>播放时间</w:t>
            </w:r>
          </w:p>
        </w:tc>
        <w:tc>
          <w:tcPr>
            <w:tcW w:w="3126" w:type="dxa"/>
            <w:tcBorders>
              <w:top w:val="single" w:color="auto" w:sz="4" w:space="0"/>
            </w:tcBorders>
            <w:vAlign w:val="center"/>
          </w:tcPr>
          <w:p>
            <w:pPr>
              <w:spacing w:line="360" w:lineRule="auto"/>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1" w:hRule="atLeast"/>
          <w:jc w:val="center"/>
        </w:trPr>
        <w:tc>
          <w:tcPr>
            <w:tcW w:w="9217" w:type="dxa"/>
            <w:gridSpan w:val="4"/>
            <w:vAlign w:val="center"/>
          </w:tcPr>
          <w:p>
            <w:pPr>
              <w:spacing w:line="360" w:lineRule="auto"/>
              <w:ind w:right="240"/>
              <w:jc w:val="left"/>
              <w:rPr>
                <w:rFonts w:ascii="黑体" w:hAnsi="黑体" w:eastAsia="黑体" w:cs="仿宋"/>
                <w:kern w:val="0"/>
                <w:sz w:val="24"/>
              </w:rPr>
            </w:pPr>
            <w:r>
              <w:rPr>
                <w:rFonts w:hint="eastAsia" w:ascii="黑体" w:hAnsi="黑体" w:eastAsia="黑体" w:cs="仿宋"/>
                <w:kern w:val="0"/>
                <w:sz w:val="24"/>
              </w:rPr>
              <w:t>稿件内容模板可以使用段落式、短语式等，参考如下：</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A.如果我八岁</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我可以垫起脚亲亲你 笑着说 我好喜欢你</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如果我二十八岁</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我可以给你承诺给你家 大声告诉你我很爱你</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可惜我十八岁</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我骄傲敏感又脆弱的十八岁所有的小心思都给了你请你以后再也不要离开我</w:t>
            </w:r>
          </w:p>
          <w:p>
            <w:pPr>
              <w:spacing w:line="360" w:lineRule="auto"/>
              <w:ind w:right="240"/>
              <w:jc w:val="left"/>
              <w:rPr>
                <w:rFonts w:ascii="仿宋" w:hAnsi="仿宋" w:eastAsia="仿宋" w:cs="仿宋"/>
                <w:kern w:val="0"/>
                <w:sz w:val="24"/>
              </w:rPr>
            </w:pPr>
            <w:r>
              <w:rPr>
                <w:rFonts w:hint="eastAsia" w:ascii="仿宋" w:hAnsi="仿宋" w:eastAsia="仿宋" w:cs="仿宋"/>
                <w:kern w:val="0"/>
                <w:sz w:val="24"/>
              </w:rPr>
              <w:t>B.“对不起啊，因为平常实在没有特别喜欢过一个人，所以喜欢你的时候才会手忙脚乱。明知道这样不好，可还是没办法变得更好一点。就好像手忙脚乱这种事，是和喜欢你一样没办法控制的事一样。以前从没这样喜欢过，所以原谅我喜欢得这么糟糕。”</w:t>
            </w:r>
          </w:p>
          <w:p>
            <w:pPr>
              <w:spacing w:line="360" w:lineRule="auto"/>
              <w:ind w:right="240"/>
              <w:jc w:val="left"/>
              <w:rPr>
                <w:rFonts w:hint="eastAsia" w:ascii="仿宋" w:hAnsi="仿宋" w:eastAsia="仿宋" w:cs="仿宋"/>
                <w:kern w:val="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A6CF0"/>
    <w:rsid w:val="04FA6CF0"/>
    <w:rsid w:val="13F73BF5"/>
    <w:rsid w:val="45C3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2021-05-21T02:22:00Z</dcterms:created>
  <dc:creator>一只会飞的羊</dc:creator>
  <cp:lastModifiedBy>一只会飞的羊</cp:lastModifiedBy>
  <dcterms:modified xsi:type="dcterms:W3CDTF">2021-05-21T02:22:57Z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8256985C90F8456CBB5C8E6C65AB01F7</vt:lpwstr>
  </property>
</Properties>
</file>