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jc w:val="center"/>
        <w:rPr>
          <w:rFonts w:ascii="方正小标宋简体" w:eastAsia="方正小标宋简体"/>
          <w:sz w:val="36"/>
          <w:szCs w:val="36"/>
        </w:rPr>
      </w:pPr>
      <w:bookmarkStart w:id="0" w:name="_GoBack"/>
      <w:r>
        <w:rPr>
          <w:rFonts w:hint="eastAsia" w:ascii="方正小标宋简体" w:eastAsia="方正小标宋简体"/>
          <w:sz w:val="36"/>
          <w:szCs w:val="36"/>
        </w:rPr>
        <w:t>第七届中国国际“互联网+”大学生创新创业大赛评审规则产业命题赛道项目评审要点</w:t>
      </w:r>
    </w:p>
    <w:bookmarkEnd w:id="0"/>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7078"/>
        <w:gridCol w:w="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505" w:type="pct"/>
            <w:vAlign w:val="center"/>
          </w:tcPr>
          <w:p>
            <w:pPr>
              <w:jc w:val="center"/>
              <w:rPr>
                <w:rFonts w:ascii="黑体" w:hAnsi="黑体" w:eastAsia="黑体"/>
                <w:bCs/>
                <w:sz w:val="32"/>
                <w:szCs w:val="32"/>
              </w:rPr>
            </w:pPr>
            <w:r>
              <w:rPr>
                <w:rFonts w:hint="eastAsia" w:ascii="黑体" w:hAnsi="黑体" w:eastAsia="黑体" w:cs="仿宋"/>
                <w:bCs/>
                <w:sz w:val="24"/>
                <w:szCs w:val="24"/>
              </w:rPr>
              <w:t>评审要点</w:t>
            </w:r>
          </w:p>
        </w:tc>
        <w:tc>
          <w:tcPr>
            <w:tcW w:w="4153" w:type="pct"/>
            <w:vAlign w:val="center"/>
          </w:tcPr>
          <w:p>
            <w:pPr>
              <w:jc w:val="center"/>
              <w:rPr>
                <w:rFonts w:ascii="黑体" w:hAnsi="黑体" w:eastAsia="黑体"/>
                <w:bCs/>
                <w:sz w:val="32"/>
                <w:szCs w:val="32"/>
              </w:rPr>
            </w:pPr>
            <w:r>
              <w:rPr>
                <w:rFonts w:hint="eastAsia" w:ascii="黑体" w:hAnsi="黑体" w:eastAsia="黑体" w:cs="仿宋"/>
                <w:bCs/>
                <w:sz w:val="24"/>
                <w:szCs w:val="24"/>
              </w:rPr>
              <w:t>评审内容</w:t>
            </w:r>
          </w:p>
        </w:tc>
        <w:tc>
          <w:tcPr>
            <w:tcW w:w="342" w:type="pct"/>
            <w:vAlign w:val="center"/>
          </w:tcPr>
          <w:p>
            <w:pPr>
              <w:jc w:val="center"/>
              <w:rPr>
                <w:rFonts w:ascii="黑体" w:hAnsi="黑体" w:eastAsia="黑体"/>
                <w:bCs/>
                <w:sz w:val="32"/>
                <w:szCs w:val="32"/>
              </w:rPr>
            </w:pPr>
            <w:r>
              <w:rPr>
                <w:rFonts w:hint="eastAsia" w:ascii="黑体" w:hAnsi="黑体" w:eastAsia="黑体" w:cs="仿宋"/>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创新维度</w:t>
            </w:r>
          </w:p>
        </w:tc>
        <w:tc>
          <w:tcPr>
            <w:tcW w:w="4153" w:type="pct"/>
            <w:vAlign w:val="center"/>
          </w:tcPr>
          <w:p>
            <w:pPr>
              <w:spacing w:line="360" w:lineRule="exact"/>
              <w:jc w:val="left"/>
              <w:rPr>
                <w:rFonts w:ascii="仿宋_GB2312" w:eastAsia="仿宋_GB2312" w:cs="仿宋_GB2312"/>
                <w:sz w:val="24"/>
                <w:szCs w:val="24"/>
              </w:rPr>
            </w:pPr>
            <w:r>
              <w:rPr>
                <w:rFonts w:hint="eastAsia" w:ascii="仿宋_GB2312" w:eastAsia="仿宋_GB2312" w:cs="仿宋_GB2312"/>
                <w:sz w:val="24"/>
                <w:szCs w:val="24"/>
              </w:rPr>
              <w:t>1</w:t>
            </w:r>
            <w:r>
              <w:rPr>
                <w:rFonts w:ascii="仿宋_GB2312" w:eastAsia="仿宋_GB2312" w:cs="仿宋_GB2312"/>
                <w:sz w:val="24"/>
                <w:szCs w:val="24"/>
              </w:rPr>
              <w:t>.</w:t>
            </w:r>
            <w:r>
              <w:rPr>
                <w:rFonts w:hint="eastAsia" w:ascii="仿宋_GB2312" w:eastAsia="仿宋_GB2312" w:cs="仿宋_GB2312"/>
                <w:sz w:val="24"/>
                <w:szCs w:val="24"/>
              </w:rPr>
              <w:t>具有原始创新或技术突破，</w:t>
            </w:r>
            <w:r>
              <w:rPr>
                <w:rFonts w:hint="eastAsia" w:ascii="仿宋_GB2312" w:eastAsia="仿宋_GB2312" w:cs="仿宋" w:hAnsiTheme="majorEastAsia"/>
                <w:sz w:val="24"/>
                <w:szCs w:val="24"/>
              </w:rPr>
              <w:t>取得一定数量和质量的创新成果（专利、创新奖励、行业认可等）。</w:t>
            </w:r>
          </w:p>
          <w:p>
            <w:pPr>
              <w:spacing w:line="360" w:lineRule="exact"/>
              <w:rPr>
                <w:rFonts w:ascii="仿宋_GB2312" w:eastAsia="仿宋_GB2312"/>
                <w:sz w:val="32"/>
                <w:szCs w:val="32"/>
              </w:rPr>
            </w:pPr>
            <w:r>
              <w:rPr>
                <w:rFonts w:hint="eastAsia" w:ascii="仿宋_GB2312" w:eastAsia="仿宋_GB2312" w:cs="仿宋_GB2312"/>
                <w:sz w:val="24"/>
                <w:szCs w:val="24"/>
              </w:rPr>
              <w:t>2</w:t>
            </w:r>
            <w:r>
              <w:rPr>
                <w:rFonts w:ascii="仿宋_GB2312" w:eastAsia="仿宋_GB2312" w:cs="仿宋_GB2312"/>
                <w:sz w:val="24"/>
                <w:szCs w:val="24"/>
              </w:rPr>
              <w:t>.</w:t>
            </w:r>
            <w:r>
              <w:rPr>
                <w:rFonts w:hint="eastAsia" w:ascii="仿宋_GB2312" w:eastAsia="仿宋_GB2312" w:cs="仿宋" w:hAnsiTheme="majorEastAsia"/>
                <w:sz w:val="24"/>
                <w:szCs w:val="24"/>
              </w:rPr>
              <w:t>在商业模式、产品服务、管理运营、市场营销、工艺流程、应用场景等方面取得突破和创新。</w:t>
            </w:r>
          </w:p>
        </w:tc>
        <w:tc>
          <w:tcPr>
            <w:tcW w:w="342"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2</w:t>
            </w:r>
            <w:r>
              <w:rPr>
                <w:rFonts w:ascii="仿宋_GB2312" w:eastAsia="仿宋_GB2312" w:cs="仿宋" w:hAnsiTheme="maj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团队维度</w:t>
            </w:r>
          </w:p>
        </w:tc>
        <w:tc>
          <w:tcPr>
            <w:tcW w:w="4153" w:type="pct"/>
            <w:vAlign w:val="center"/>
          </w:tcPr>
          <w:p>
            <w:pPr>
              <w:spacing w:line="36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1</w:t>
            </w:r>
            <w:r>
              <w:rPr>
                <w:rFonts w:ascii="仿宋_GB2312" w:eastAsia="仿宋_GB2312" w:cs="仿宋" w:hAnsiTheme="majorEastAsia"/>
                <w:sz w:val="24"/>
                <w:szCs w:val="24"/>
              </w:rPr>
              <w:t>.</w:t>
            </w:r>
            <w:r>
              <w:rPr>
                <w:rFonts w:hint="eastAsia" w:ascii="仿宋_GB2312" w:eastAsia="仿宋_GB2312" w:cs="仿宋" w:hAnsiTheme="majorEastAsia"/>
                <w:sz w:val="24"/>
                <w:szCs w:val="24"/>
              </w:rPr>
              <w:t>团队成员的教育、实践、工作背景、创新能力、价值观念等情况。</w:t>
            </w:r>
          </w:p>
          <w:p>
            <w:pPr>
              <w:spacing w:line="36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2</w:t>
            </w:r>
            <w:r>
              <w:rPr>
                <w:rFonts w:ascii="仿宋_GB2312" w:eastAsia="仿宋_GB2312" w:cs="仿宋" w:hAnsiTheme="majorEastAsia"/>
                <w:sz w:val="24"/>
                <w:szCs w:val="24"/>
              </w:rPr>
              <w:t>.</w:t>
            </w:r>
            <w:r>
              <w:rPr>
                <w:rFonts w:hint="eastAsia" w:ascii="仿宋_GB2312" w:eastAsia="仿宋_GB2312" w:cs="仿宋" w:hAnsiTheme="majorEastAsia"/>
                <w:sz w:val="24"/>
                <w:szCs w:val="24"/>
              </w:rPr>
              <w:t>团队结构、分工协作、能力互补、人员配置以及激励制度合理性情况。</w:t>
            </w:r>
          </w:p>
          <w:p>
            <w:pPr>
              <w:spacing w:line="360" w:lineRule="exact"/>
              <w:jc w:val="left"/>
              <w:rPr>
                <w:rFonts w:ascii="仿宋_GB2312" w:eastAsia="仿宋_GB2312" w:cs="仿宋" w:hAnsiTheme="majorEastAsia"/>
                <w:sz w:val="24"/>
                <w:szCs w:val="24"/>
              </w:rPr>
            </w:pPr>
            <w:r>
              <w:rPr>
                <w:rFonts w:ascii="仿宋_GB2312" w:eastAsia="仿宋_GB2312" w:cs="仿宋" w:hAnsiTheme="majorEastAsia"/>
                <w:sz w:val="24"/>
                <w:szCs w:val="24"/>
              </w:rPr>
              <w:t>3.团队与项目关系的真实性、紧密性，团队对项目的各</w:t>
            </w:r>
            <w:r>
              <w:rPr>
                <w:rFonts w:hint="eastAsia" w:ascii="仿宋_GB2312" w:eastAsia="仿宋_GB2312" w:cs="仿宋" w:hAnsiTheme="majorEastAsia"/>
                <w:sz w:val="24"/>
                <w:szCs w:val="24"/>
              </w:rPr>
              <w:t>类投入情况，团队未来投身创新创业的可能性情况。</w:t>
            </w:r>
          </w:p>
          <w:p>
            <w:pPr>
              <w:spacing w:line="360" w:lineRule="exact"/>
              <w:rPr>
                <w:rFonts w:ascii="仿宋_GB2312" w:eastAsia="仿宋_GB2312"/>
                <w:sz w:val="32"/>
                <w:szCs w:val="32"/>
              </w:rPr>
            </w:pPr>
            <w:r>
              <w:rPr>
                <w:rFonts w:ascii="仿宋_GB2312" w:eastAsia="仿宋_GB2312" w:cs="仿宋" w:hAnsiTheme="majorEastAsia"/>
                <w:sz w:val="24"/>
                <w:szCs w:val="24"/>
              </w:rPr>
              <w:t>4.</w:t>
            </w:r>
            <w:r>
              <w:rPr>
                <w:rFonts w:hint="eastAsia" w:ascii="仿宋_GB2312" w:eastAsia="仿宋_GB2312" w:cs="仿宋" w:hAnsiTheme="majorEastAsia"/>
                <w:sz w:val="24"/>
                <w:szCs w:val="24"/>
              </w:rPr>
              <w:t>支撑项目发展的各类顾问、合作伙伴等外部资源的使用以及与项目关系的情况。</w:t>
            </w:r>
          </w:p>
        </w:tc>
        <w:tc>
          <w:tcPr>
            <w:tcW w:w="342"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实现维度</w:t>
            </w:r>
          </w:p>
        </w:tc>
        <w:tc>
          <w:tcPr>
            <w:tcW w:w="4153" w:type="pct"/>
          </w:tcPr>
          <w:p>
            <w:pPr>
              <w:spacing w:line="36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1.解决方案需求分析合理，对技术（创意）前景判断合理、准确。</w:t>
            </w:r>
          </w:p>
          <w:p>
            <w:pPr>
              <w:spacing w:line="36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2.整体目标规划和工作进度安排合理，在各阶段工作目标清晰，难点明确，重点突出，解决方案合理并能兼顾目标与资源配置。</w:t>
            </w:r>
          </w:p>
          <w:p>
            <w:pPr>
              <w:spacing w:line="36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3.项目技术方案可行性高，技术路线清晰明确、技术工具成熟可靠，项目完成度好。</w:t>
            </w:r>
          </w:p>
          <w:p>
            <w:pPr>
              <w:spacing w:line="360" w:lineRule="exact"/>
              <w:rPr>
                <w:rFonts w:ascii="仿宋_GB2312" w:eastAsia="仿宋_GB2312"/>
                <w:sz w:val="32"/>
                <w:szCs w:val="32"/>
              </w:rPr>
            </w:pPr>
            <w:r>
              <w:rPr>
                <w:rFonts w:hint="eastAsia" w:ascii="仿宋_GB2312" w:eastAsia="仿宋_GB2312" w:cs="仿宋" w:hAnsiTheme="majorEastAsia"/>
                <w:sz w:val="24"/>
                <w:szCs w:val="24"/>
              </w:rPr>
              <w:t>4.技术资源及经济成本控制合理，与项目需求匹配恰当。</w:t>
            </w:r>
          </w:p>
        </w:tc>
        <w:tc>
          <w:tcPr>
            <w:tcW w:w="342"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商业维度</w:t>
            </w:r>
          </w:p>
        </w:tc>
        <w:tc>
          <w:tcPr>
            <w:tcW w:w="4153" w:type="pct"/>
            <w:vAlign w:val="center"/>
          </w:tcPr>
          <w:p>
            <w:pPr>
              <w:spacing w:line="360" w:lineRule="exact"/>
              <w:jc w:val="left"/>
              <w:rPr>
                <w:rFonts w:ascii="仿宋_GB2312" w:eastAsia="仿宋_GB2312" w:cs="仿宋" w:hAnsiTheme="majorEastAsia"/>
                <w:sz w:val="24"/>
                <w:szCs w:val="24"/>
              </w:rPr>
            </w:pPr>
            <w:r>
              <w:rPr>
                <w:rFonts w:ascii="仿宋_GB2312" w:eastAsia="仿宋_GB2312" w:cs="仿宋" w:hAnsiTheme="majorEastAsia"/>
                <w:sz w:val="24"/>
                <w:szCs w:val="24"/>
              </w:rPr>
              <w:t>1.</w:t>
            </w:r>
            <w:r>
              <w:rPr>
                <w:rFonts w:hint="eastAsia" w:ascii="仿宋_GB2312" w:eastAsia="仿宋_GB2312" w:cs="仿宋" w:hAnsiTheme="majorEastAsia"/>
                <w:sz w:val="24"/>
                <w:szCs w:val="24"/>
              </w:rPr>
              <w:t>商业模式设计完整、可行，项目已具备盈利能力或具有较好的盈利潜力。</w:t>
            </w:r>
          </w:p>
          <w:p>
            <w:pPr>
              <w:spacing w:line="360" w:lineRule="exact"/>
              <w:jc w:val="left"/>
              <w:rPr>
                <w:rFonts w:ascii="仿宋_GB2312" w:eastAsia="仿宋_GB2312" w:cs="仿宋" w:hAnsiTheme="majorEastAsia"/>
                <w:sz w:val="24"/>
                <w:szCs w:val="24"/>
              </w:rPr>
            </w:pPr>
            <w:r>
              <w:rPr>
                <w:rFonts w:ascii="仿宋_GB2312" w:eastAsia="仿宋_GB2312" w:cs="仿宋" w:hAnsiTheme="majorEastAsia"/>
                <w:sz w:val="24"/>
                <w:szCs w:val="24"/>
              </w:rPr>
              <w:t>2.</w:t>
            </w:r>
            <w:r>
              <w:rPr>
                <w:rFonts w:hint="eastAsia" w:ascii="仿宋_GB2312" w:eastAsia="仿宋_GB2312" w:cs="仿宋" w:hAnsiTheme="majorEastAsia"/>
                <w:sz w:val="24"/>
                <w:szCs w:val="24"/>
              </w:rPr>
              <w:t>项目目标市场容量及市场前景，项目与市场需求匹配情况、项目的市场、资本、社会价值情况，项目落地执行情况。</w:t>
            </w:r>
          </w:p>
          <w:p>
            <w:pPr>
              <w:spacing w:line="360" w:lineRule="exact"/>
              <w:jc w:val="left"/>
              <w:rPr>
                <w:rFonts w:ascii="仿宋_GB2312" w:eastAsia="仿宋_GB2312" w:cs="仿宋" w:hAnsiTheme="majorEastAsia"/>
                <w:sz w:val="24"/>
                <w:szCs w:val="24"/>
              </w:rPr>
            </w:pPr>
            <w:r>
              <w:rPr>
                <w:rFonts w:ascii="仿宋_GB2312" w:eastAsia="仿宋_GB2312" w:cs="仿宋" w:hAnsiTheme="majorEastAsia"/>
                <w:sz w:val="24"/>
                <w:szCs w:val="24"/>
              </w:rPr>
              <w:t>3.</w:t>
            </w:r>
            <w:r>
              <w:rPr>
                <w:rFonts w:hint="eastAsia" w:ascii="仿宋_GB2312" w:eastAsia="仿宋_GB2312" w:cs="仿宋" w:hAnsiTheme="majorEastAsia"/>
                <w:sz w:val="24"/>
                <w:szCs w:val="24"/>
              </w:rPr>
              <w:t>对行业、市场、技术等方面有详实调研，并形成可靠的一手材料，强调实地调查和实践检验。</w:t>
            </w:r>
          </w:p>
          <w:p>
            <w:pPr>
              <w:spacing w:line="360" w:lineRule="exact"/>
              <w:rPr>
                <w:rFonts w:ascii="仿宋_GB2312" w:eastAsia="仿宋_GB2312"/>
                <w:sz w:val="32"/>
                <w:szCs w:val="32"/>
              </w:rPr>
            </w:pPr>
            <w:r>
              <w:rPr>
                <w:rFonts w:ascii="仿宋_GB2312" w:eastAsia="仿宋_GB2312" w:cs="仿宋" w:hAnsiTheme="majorEastAsia"/>
                <w:sz w:val="24"/>
                <w:szCs w:val="24"/>
              </w:rPr>
              <w:t>4.</w:t>
            </w:r>
            <w:r>
              <w:rPr>
                <w:rFonts w:hint="eastAsia" w:ascii="仿宋_GB2312" w:eastAsia="仿宋_GB2312" w:cs="仿宋" w:hAnsiTheme="majorEastAsia"/>
                <w:sz w:val="24"/>
                <w:szCs w:val="24"/>
              </w:rPr>
              <w:t>项目对相关产业升级或颠覆的情况；项目与区域经济发展、产业转型升级相结合情况。</w:t>
            </w:r>
          </w:p>
        </w:tc>
        <w:tc>
          <w:tcPr>
            <w:tcW w:w="342"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就业维度</w:t>
            </w:r>
          </w:p>
        </w:tc>
        <w:tc>
          <w:tcPr>
            <w:tcW w:w="4153" w:type="pct"/>
            <w:vAlign w:val="center"/>
          </w:tcPr>
          <w:p>
            <w:pPr>
              <w:spacing w:line="36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1</w:t>
            </w:r>
            <w:r>
              <w:rPr>
                <w:rFonts w:ascii="仿宋_GB2312" w:eastAsia="仿宋_GB2312" w:cs="仿宋" w:hAnsiTheme="majorEastAsia"/>
                <w:sz w:val="24"/>
                <w:szCs w:val="24"/>
              </w:rPr>
              <w:t>.</w:t>
            </w:r>
            <w:r>
              <w:rPr>
                <w:rFonts w:hint="eastAsia" w:ascii="仿宋_GB2312" w:eastAsia="仿宋_GB2312" w:cs="仿宋" w:hAnsiTheme="majorEastAsia"/>
                <w:sz w:val="24"/>
                <w:szCs w:val="24"/>
              </w:rPr>
              <w:t>项目直接提供就业岗位的数量和质量。</w:t>
            </w:r>
          </w:p>
          <w:p>
            <w:pPr>
              <w:spacing w:line="360" w:lineRule="exact"/>
              <w:rPr>
                <w:rFonts w:ascii="仿宋_GB2312" w:eastAsia="仿宋_GB2312"/>
                <w:sz w:val="32"/>
                <w:szCs w:val="32"/>
              </w:rPr>
            </w:pPr>
            <w:r>
              <w:rPr>
                <w:rFonts w:hint="eastAsia" w:ascii="仿宋_GB2312" w:eastAsia="仿宋_GB2312" w:cs="仿宋" w:hAnsiTheme="majorEastAsia"/>
                <w:sz w:val="24"/>
                <w:szCs w:val="24"/>
              </w:rPr>
              <w:t>2</w:t>
            </w:r>
            <w:r>
              <w:rPr>
                <w:rFonts w:ascii="仿宋_GB2312" w:eastAsia="仿宋_GB2312" w:cs="仿宋" w:hAnsiTheme="majorEastAsia"/>
                <w:sz w:val="24"/>
                <w:szCs w:val="24"/>
              </w:rPr>
              <w:t>.</w:t>
            </w:r>
            <w:r>
              <w:rPr>
                <w:rFonts w:hint="eastAsia" w:ascii="仿宋_GB2312" w:eastAsia="仿宋_GB2312" w:cs="仿宋" w:hAnsiTheme="majorEastAsia"/>
                <w:sz w:val="24"/>
                <w:szCs w:val="24"/>
              </w:rPr>
              <w:t>项目间接带动就业的能力和规模。</w:t>
            </w:r>
          </w:p>
        </w:tc>
        <w:tc>
          <w:tcPr>
            <w:tcW w:w="342" w:type="pct"/>
            <w:vAlign w:val="center"/>
          </w:tcPr>
          <w:p>
            <w:pPr>
              <w:jc w:val="center"/>
              <w:rPr>
                <w:rFonts w:ascii="仿宋_GB2312" w:eastAsia="仿宋_GB2312"/>
                <w:sz w:val="32"/>
                <w:szCs w:val="32"/>
              </w:rPr>
            </w:pPr>
            <w:r>
              <w:rPr>
                <w:rFonts w:ascii="仿宋_GB2312" w:eastAsia="仿宋_GB2312" w:cs="仿宋" w:hAnsiTheme="majorEastAsia"/>
                <w:sz w:val="24"/>
                <w:szCs w:val="24"/>
              </w:rPr>
              <w:t>1</w:t>
            </w:r>
            <w:r>
              <w:rPr>
                <w:rFonts w:hint="eastAsia" w:ascii="仿宋_GB2312" w:eastAsia="仿宋_GB2312" w:cs="仿宋" w:hAnsiTheme="maj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引领教育</w:t>
            </w:r>
          </w:p>
        </w:tc>
        <w:tc>
          <w:tcPr>
            <w:tcW w:w="4153" w:type="pct"/>
            <w:vAlign w:val="center"/>
          </w:tcPr>
          <w:p>
            <w:pPr>
              <w:spacing w:line="360" w:lineRule="exact"/>
              <w:jc w:val="left"/>
              <w:rPr>
                <w:rFonts w:ascii="仿宋_GB2312" w:eastAsia="仿宋_GB2312" w:cs="仿宋" w:hAnsiTheme="majorEastAsia"/>
                <w:sz w:val="24"/>
                <w:szCs w:val="24"/>
              </w:rPr>
            </w:pPr>
            <w:r>
              <w:rPr>
                <w:rFonts w:hint="eastAsia" w:ascii="仿宋_GB2312" w:eastAsia="仿宋_GB2312" w:cs="仿宋" w:hAnsiTheme="majorEastAsia"/>
                <w:sz w:val="24"/>
                <w:szCs w:val="24"/>
              </w:rPr>
              <w:t>1.项目充分体现专业教育与创新创业教育的结合，体现团队成员所学专业知识和技能在项目和相关创新创业活动中的转化与应用。</w:t>
            </w:r>
          </w:p>
          <w:p>
            <w:pPr>
              <w:spacing w:line="360" w:lineRule="exact"/>
              <w:rPr>
                <w:rFonts w:ascii="仿宋_GB2312" w:eastAsia="仿宋_GB2312"/>
                <w:sz w:val="32"/>
                <w:szCs w:val="32"/>
              </w:rPr>
            </w:pPr>
            <w:r>
              <w:rPr>
                <w:rFonts w:hint="eastAsia" w:ascii="仿宋_GB2312" w:eastAsia="仿宋_GB2312" w:cs="仿宋" w:hAnsiTheme="majorEastAsia"/>
                <w:sz w:val="24"/>
                <w:szCs w:val="24"/>
              </w:rPr>
              <w:t>2.突出大赛的育人本质，充分体现项目成长对团队成员创新精神、创业意识和创新创业能力的锻炼和提升作用。</w:t>
            </w:r>
          </w:p>
        </w:tc>
        <w:tc>
          <w:tcPr>
            <w:tcW w:w="342" w:type="pct"/>
            <w:vAlign w:val="center"/>
          </w:tcPr>
          <w:p>
            <w:pPr>
              <w:jc w:val="center"/>
              <w:rPr>
                <w:rFonts w:ascii="仿宋_GB2312" w:eastAsia="仿宋_GB2312"/>
                <w:sz w:val="32"/>
                <w:szCs w:val="32"/>
              </w:rPr>
            </w:pPr>
            <w:r>
              <w:rPr>
                <w:rFonts w:hint="eastAsia" w:ascii="仿宋_GB2312" w:eastAsia="仿宋_GB2312" w:cs="仿宋" w:hAnsiTheme="majorEastAsia"/>
                <w:sz w:val="24"/>
                <w:szCs w:val="24"/>
              </w:rPr>
              <w:t>15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24E4"/>
    <w:rsid w:val="25472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2021-07-26T11:05:00Z</dcterms:created>
  <dc:creator>Administrator</dc:creator>
  <cp:lastModifiedBy>Administrator</cp:lastModifiedBy>
  <dcterms:modified xsi:type="dcterms:W3CDTF">2021-07-26T11:07:56Z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