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21"/>
        </w:rPr>
      </w:pPr>
      <w:r>
        <w:rPr>
          <w:rFonts w:hint="eastAsia"/>
          <w:sz w:val="32"/>
          <w:szCs w:val="21"/>
        </w:rPr>
        <w:t>关于“农信杯”第二届浙江省大学生乡村振兴创意大赛</w:t>
      </w:r>
    </w:p>
    <w:p>
      <w:pPr>
        <w:jc w:val="center"/>
        <w:rPr>
          <w:sz w:val="32"/>
          <w:szCs w:val="21"/>
        </w:rPr>
      </w:pPr>
      <w:r>
        <w:rPr>
          <w:rFonts w:hint="eastAsia"/>
          <w:sz w:val="32"/>
          <w:szCs w:val="21"/>
        </w:rPr>
        <w:t>招标村立项项目选拔的通知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bookmarkStart w:id="0" w:name="_GoBack"/>
      <w:r>
        <w:rPr>
          <w:rFonts w:hint="eastAsia" w:asciiTheme="majorEastAsia" w:hAnsiTheme="majorEastAsia" w:eastAsiaTheme="majorEastAsia"/>
          <w:sz w:val="22"/>
        </w:rPr>
        <w:t>各高校、各单位：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asciiTheme="majorEastAsia" w:hAnsiTheme="majorEastAsia" w:eastAsiaTheme="majorEastAsia"/>
          <w:sz w:val="22"/>
        </w:rPr>
        <w:t>“</w:t>
      </w:r>
      <w:r>
        <w:rPr>
          <w:rFonts w:hint="eastAsia" w:asciiTheme="majorEastAsia" w:hAnsiTheme="majorEastAsia" w:eastAsiaTheme="majorEastAsia"/>
          <w:sz w:val="22"/>
        </w:rPr>
        <w:t>农信杯</w:t>
      </w:r>
      <w:r>
        <w:rPr>
          <w:rFonts w:asciiTheme="majorEastAsia" w:hAnsiTheme="majorEastAsia" w:eastAsiaTheme="majorEastAsia"/>
          <w:sz w:val="22"/>
        </w:rPr>
        <w:t>”</w:t>
      </w:r>
      <w:r>
        <w:rPr>
          <w:rFonts w:hint="eastAsia" w:asciiTheme="majorEastAsia" w:hAnsiTheme="majorEastAsia" w:eastAsiaTheme="majorEastAsia"/>
          <w:sz w:val="22"/>
        </w:rPr>
        <w:t>第二届浙江省大学生乡村振兴创意大赛于5月15-16日在宁波市余姚市正式启动。</w:t>
      </w:r>
      <w:bookmarkEnd w:id="0"/>
      <w:r>
        <w:rPr>
          <w:rFonts w:hint="eastAsia" w:asciiTheme="majorEastAsia" w:hAnsiTheme="majorEastAsia" w:eastAsiaTheme="majorEastAsia"/>
          <w:sz w:val="22"/>
        </w:rPr>
        <w:t>本届21个竞赛合作基地乡镇覆盖浙江省11个地级市，共计有40个招标村。专家组将来自于各招标村的真实问题整理成竞赛选题，引导高校师生解决乡村实际存在的问题。现将招标村立项项目选拔具体事宜公布如下: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1、竞赛合作基地乡镇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本届大赛合作基地乡镇因分布地域不同，在自然风貌、资源禀赋、人文社会环境和发展水平上都具有典型性和特殊性，能比较全面地展现浙江省乡村的经济社会发展情况，为竞赛团队提供丰富的选题素材，有利于拓展大学生的研究视野，便于各参赛团队发挥专业所长为乡村振兴贡献智慧。具体竞赛合作基地乡镇及招标村名单如下：</w:t>
      </w:r>
    </w:p>
    <w:tbl>
      <w:tblPr>
        <w:tblStyle w:val="8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2269"/>
        <w:gridCol w:w="1856"/>
        <w:gridCol w:w="2541"/>
      </w:tblGrid>
      <w:tr>
        <w:tblPrEx>
          <w:tblLayout w:type="fixed"/>
        </w:tblPrEx>
        <w:trPr>
          <w:trHeight w:val="510" w:hRule="atLeast"/>
        </w:trPr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地级市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县（区）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乡镇（街道）</w:t>
            </w:r>
          </w:p>
        </w:tc>
        <w:tc>
          <w:tcPr>
            <w:tcW w:w="2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招标村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杭州市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桐庐县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莪山畲族乡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塘联村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沈冠村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临安区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天目山镇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徐村村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月亮桥村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宁波市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象山县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定塘镇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盛平山村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花港村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余姚市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梁弄镇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横坎头村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东山村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温州市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苍南县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桥墩镇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矴步头村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八亩后村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仙堂村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马站镇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中魁村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雾城村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绍兴市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柯桥区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安昌街道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安昌社区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新昌县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东茗乡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东丰坑村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湖州市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安吉县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鄣吴镇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鄣吴村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民乐村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嘉兴市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桐乡市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石门镇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墅丰村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周墅塘村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白马塘村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金华市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武义县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白姆乡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横山村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下徐宅村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俞源乡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太极星象村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衢州市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开化县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芹阳办事处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密赛村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桃溪村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台州市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临海市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尤溪镇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下涨村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坪坑村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括苍镇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黄石坦村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张家渡村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天台县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街头镇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范家岙村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浙酋村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石梁镇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双溪村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龙皇堂村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丽水市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松阳县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古市镇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山下阳村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庄门村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三都乡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松庄村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舟山市</w:t>
            </w: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定海区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白泉镇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和合村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皋泄村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普陀区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桃花镇</w:t>
            </w: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连治山村</w:t>
            </w:r>
          </w:p>
        </w:tc>
      </w:tr>
      <w:tr>
        <w:tblPrEx>
          <w:tblLayout w:type="fixed"/>
        </w:tblPrEx>
        <w:trPr>
          <w:trHeight w:val="285" w:hRule="atLeast"/>
        </w:trPr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沙岙村</w:t>
            </w:r>
          </w:p>
        </w:tc>
      </w:tr>
    </w:tbl>
    <w:p>
      <w:pPr>
        <w:widowControl/>
        <w:jc w:val="center"/>
        <w:rPr>
          <w:rFonts w:asciiTheme="majorEastAsia" w:hAnsiTheme="majorEastAsia" w:eastAsiaTheme="majorEastAsia"/>
          <w:sz w:val="22"/>
        </w:rPr>
      </w:pP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2、基地乡镇招标村选题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各竞赛合作基地乡镇招标村具体概况、选题、后勤保障</w:t>
      </w:r>
      <w:r>
        <w:rPr>
          <w:rFonts w:hint="eastAsia" w:asciiTheme="majorEastAsia" w:hAnsiTheme="majorEastAsia" w:eastAsiaTheme="majorEastAsia"/>
          <w:sz w:val="22"/>
          <w:u w:val="dotted"/>
        </w:rPr>
        <w:t>等</w:t>
      </w:r>
      <w:r>
        <w:rPr>
          <w:rFonts w:hint="eastAsia" w:asciiTheme="majorEastAsia" w:hAnsiTheme="majorEastAsia" w:eastAsiaTheme="majorEastAsia"/>
          <w:sz w:val="22"/>
        </w:rPr>
        <w:t xml:space="preserve"> ，详见竞赛指南(附件1)。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3、基地乡镇招标村立项申报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选择基地乡镇招标村选题的项目需首先进行立项申报，根据(附件2)              要求填写立项申报书，</w:t>
      </w:r>
      <w:r>
        <w:rPr>
          <w:rFonts w:hint="eastAsia" w:asciiTheme="majorEastAsia" w:hAnsiTheme="majorEastAsia" w:eastAsiaTheme="majorEastAsia"/>
          <w:b/>
          <w:sz w:val="22"/>
        </w:rPr>
        <w:t>每个团队成员不超过7人（含负责人），指导老师不超过3人</w:t>
      </w:r>
      <w:r>
        <w:rPr>
          <w:rFonts w:hint="eastAsia" w:asciiTheme="majorEastAsia" w:hAnsiTheme="majorEastAsia" w:eastAsiaTheme="majorEastAsia"/>
          <w:sz w:val="22"/>
        </w:rPr>
        <w:t>。请各高校汇总后于6月28日报送竞赛办公室邮箱：</w:t>
      </w:r>
      <w:r>
        <w:rPr>
          <w:rFonts w:asciiTheme="majorEastAsia" w:hAnsiTheme="majorEastAsia" w:eastAsiaTheme="majorEastAsia"/>
          <w:sz w:val="22"/>
        </w:rPr>
        <w:t>xczxds@zufe.edu.cn</w:t>
      </w:r>
      <w:r>
        <w:t>，</w:t>
      </w:r>
      <w:r>
        <w:rPr>
          <w:b/>
        </w:rPr>
        <w:t>参赛团队自行发送报名材料视为</w:t>
      </w:r>
      <w:r>
        <w:rPr>
          <w:rFonts w:hint="eastAsia"/>
          <w:b/>
        </w:rPr>
        <w:t>报名</w:t>
      </w:r>
      <w:r>
        <w:rPr>
          <w:b/>
        </w:rPr>
        <w:t>无效</w:t>
      </w:r>
      <w:r>
        <w:t>。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报送材料包含项目立项申报书（附件2），申报书命名格式：学校+姓名+招标村；高校汇总表（详见附件3），压缩包以高校名命名。高校项目汇总表纸质版请盖章后邮寄至竞赛办公室。</w:t>
      </w:r>
    </w:p>
    <w:p>
      <w:pPr>
        <w:spacing w:line="360" w:lineRule="auto"/>
        <w:ind w:firstLine="48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竞赛委员会将组织专家评审，每个招标村择优立项不超过10项，基地乡镇仅接待立项团队入村调研。</w:t>
      </w:r>
    </w:p>
    <w:p>
      <w:pPr>
        <w:spacing w:line="360" w:lineRule="auto"/>
        <w:ind w:firstLine="480"/>
        <w:rPr>
          <w:rFonts w:asciiTheme="majorEastAsia" w:hAnsiTheme="majorEastAsia" w:eastAsiaTheme="majorEastAsia"/>
          <w:b/>
          <w:sz w:val="22"/>
        </w:rPr>
      </w:pPr>
      <w:r>
        <w:rPr>
          <w:rFonts w:hint="eastAsia" w:asciiTheme="majorEastAsia" w:hAnsiTheme="majorEastAsia" w:eastAsiaTheme="majorEastAsia"/>
          <w:b/>
          <w:sz w:val="22"/>
        </w:rPr>
        <w:t>注：因乡村振兴创意大赛选题有两种方式：自选项目，招标村项目。本次未获招标村立项的团队，仍可继续开展招标村项目研究或者浙江省内的自选其他乡镇，通过自选赛道申报参赛。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4、竞赛办公室联系方式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地址：杭州市下沙高教园区学源街18号浙江财经大学文化中心大学生乡村振兴创意大赛办公室（310018）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邮寄地址：杭州市下沙高教园区学源街18号浙江财经大学文化中心。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联系人：汤静超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联系电话：0571－86732663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 xml:space="preserve">Email：xczxds@zufe.edu.cn 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竞赛组织工作QQ群：769042529（实名验证）</w:t>
      </w:r>
    </w:p>
    <w:p>
      <w:pPr>
        <w:spacing w:line="360" w:lineRule="auto"/>
        <w:ind w:firstLine="440" w:firstLineChars="200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>竞赛相关通知及各类信息发布见：</w:t>
      </w:r>
      <w:r>
        <w:rPr>
          <w:rFonts w:asciiTheme="majorEastAsia" w:hAnsiTheme="majorEastAsia" w:eastAsiaTheme="majorEastAsia"/>
          <w:sz w:val="22"/>
        </w:rPr>
        <w:t>http://www.zjcontest.net</w:t>
      </w:r>
      <w:r>
        <w:rPr>
          <w:rFonts w:hint="eastAsia" w:asciiTheme="majorEastAsia" w:hAnsiTheme="majorEastAsia" w:eastAsiaTheme="majorEastAsia"/>
          <w:sz w:val="22"/>
        </w:rPr>
        <w:t>（浙江省大学生科技竞赛网）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40" w:firstLineChars="200"/>
        <w:jc w:val="right"/>
        <w:rPr>
          <w:rFonts w:asciiTheme="majorEastAsia" w:hAnsiTheme="majorEastAsia" w:eastAsiaTheme="majorEastAsia"/>
          <w:sz w:val="22"/>
        </w:rPr>
      </w:pPr>
      <w:r>
        <w:rPr>
          <w:rFonts w:asciiTheme="majorEastAsia" w:hAnsiTheme="majorEastAsia" w:eastAsiaTheme="majorEastAsia"/>
          <w:sz w:val="22"/>
        </w:rPr>
        <w:t>浙江省大学生创新创业大赛组委会</w:t>
      </w:r>
    </w:p>
    <w:p>
      <w:pPr>
        <w:wordWrap w:val="0"/>
        <w:spacing w:line="360" w:lineRule="auto"/>
        <w:ind w:firstLine="440" w:firstLineChars="200"/>
        <w:jc w:val="right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sz w:val="22"/>
        </w:rPr>
        <w:t xml:space="preserve">                              2019年5月24日      </w:t>
      </w:r>
    </w:p>
    <w:p>
      <w:pPr>
        <w:spacing w:line="360" w:lineRule="auto"/>
        <w:ind w:firstLine="440" w:firstLineChars="200"/>
        <w:jc w:val="right"/>
        <w:rPr>
          <w:rFonts w:asciiTheme="majorEastAsia" w:hAnsiTheme="majorEastAsia" w:eastAsiaTheme="majorEastAsia"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D0"/>
    <w:rsid w:val="004C5DD0"/>
    <w:rsid w:val="009945DD"/>
    <w:rsid w:val="00FB7BED"/>
    <w:rsid w:val="6F9BD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adjustRightInd w:val="0"/>
      <w:spacing w:beforeLines="100" w:afterLines="100"/>
      <w:jc w:val="left"/>
      <w:outlineLvl w:val="2"/>
    </w:pPr>
    <w:rPr>
      <w:rFonts w:ascii="Times New Roman" w:hAnsi="Times New Roman" w:eastAsia="黑体"/>
      <w:bCs/>
      <w:sz w:val="30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 w:val="0"/>
      <w:spacing w:beforeAutospacing="1" w:afterAutospacing="1" w:line="400" w:lineRule="exact"/>
      <w:ind w:firstLine="200" w:firstLineChars="20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标题 3 字符"/>
    <w:basedOn w:val="6"/>
    <w:link w:val="2"/>
    <w:qFormat/>
    <w:uiPriority w:val="0"/>
    <w:rPr>
      <w:rFonts w:ascii="Times New Roman" w:hAnsi="Times New Roman" w:eastAsia="黑体"/>
      <w:bCs/>
      <w:sz w:val="30"/>
      <w:szCs w:val="32"/>
    </w:rPr>
  </w:style>
  <w:style w:type="character" w:customStyle="1" w:styleId="12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1337</Characters>
  <Lines>11</Lines>
  <Paragraphs>3</Paragraphs>
  <TotalTime>0</TotalTime>
  <ScaleCrop>false</ScaleCrop>
  <LinksUpToDate>false</LinksUpToDate>
  <CharactersWithSpaces>1568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2018-06-20T17:07:00Z</dcterms:created>
  <dc:creator>admin</dc:creator>
  <cp:lastModifiedBy>clericyi</cp:lastModifiedBy>
  <dcterms:modified xsi:type="dcterms:W3CDTF">2019-05-30T14:30:47Z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