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关于举办杭州电子科技大学信息工程学院</w:t>
      </w:r>
    </w:p>
    <w:p>
      <w:pPr>
        <w:jc w:val="center"/>
        <w:rPr>
          <w:rFonts w:asciiTheme="minorEastAsia" w:hAnsiTheme="minorEastAsia"/>
          <w:b/>
          <w:sz w:val="32"/>
          <w:szCs w:val="32"/>
        </w:rPr>
      </w:pPr>
      <w:r>
        <w:rPr>
          <w:rFonts w:hint="eastAsia" w:ascii="Times New Roman" w:hAnsi="Times New Roman" w:eastAsia="方正小标宋简体"/>
          <w:sz w:val="44"/>
          <w:szCs w:val="44"/>
        </w:rPr>
        <w:t>微型党课大赛的通知</w:t>
      </w:r>
    </w:p>
    <w:p>
      <w:pPr>
        <w:spacing w:line="360" w:lineRule="auto"/>
        <w:rPr>
          <w:rFonts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各党总支、直属党支部：</w:t>
      </w:r>
    </w:p>
    <w:p>
      <w:pPr>
        <w:spacing w:line="360" w:lineRule="auto"/>
        <w:ind w:firstLine="480" w:firstLineChars="200"/>
        <w:rPr>
          <w:rFonts w:asciiTheme="minorEastAsia" w:hAnsiTheme="minorEastAsia"/>
          <w:sz w:val="24"/>
          <w:szCs w:val="24"/>
          <w:lang w:val="zh-CN"/>
        </w:rPr>
      </w:pPr>
      <w:r>
        <w:rPr>
          <w:rFonts w:hint="eastAsia" w:asciiTheme="minorEastAsia" w:hAnsiTheme="minorEastAsia"/>
          <w:sz w:val="24"/>
          <w:szCs w:val="24"/>
          <w:lang w:val="zh-CN"/>
        </w:rPr>
        <w:t>根据省委宣传部《关于举办浙江省第十二届微型党课大赛的通知》</w:t>
      </w:r>
      <w:r>
        <w:rPr>
          <w:rFonts w:hint="eastAsia" w:asciiTheme="minorEastAsia" w:hAnsiTheme="minorEastAsia"/>
          <w:sz w:val="24"/>
          <w:szCs w:val="24"/>
        </w:rPr>
        <w:t>和</w:t>
      </w:r>
      <w:r>
        <w:rPr>
          <w:rFonts w:hint="eastAsia" w:asciiTheme="minorEastAsia" w:hAnsiTheme="minorEastAsia"/>
          <w:sz w:val="24"/>
          <w:szCs w:val="24"/>
          <w:lang w:val="zh-CN"/>
        </w:rPr>
        <w:t>中共浙江省教育厅委员会办公室《关于举办第七届全省高校微型党课大赛的通知》精神，经研究，</w:t>
      </w:r>
      <w:r>
        <w:rPr>
          <w:rFonts w:hint="eastAsia" w:asciiTheme="minorEastAsia" w:hAnsiTheme="minorEastAsia"/>
          <w:sz w:val="24"/>
          <w:szCs w:val="24"/>
        </w:rPr>
        <w:t>决定</w:t>
      </w:r>
      <w:r>
        <w:rPr>
          <w:rFonts w:hint="eastAsia" w:asciiTheme="minorEastAsia" w:hAnsiTheme="minorEastAsia"/>
          <w:sz w:val="24"/>
          <w:szCs w:val="24"/>
          <w:lang w:val="zh-CN"/>
        </w:rPr>
        <w:t>举办杭州电子科技大学信息工程学院微型党课大赛。现将有关事项通知如下：</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一、活动主题</w:t>
      </w:r>
    </w:p>
    <w:p>
      <w:pPr>
        <w:spacing w:line="580" w:lineRule="exact"/>
        <w:ind w:firstLine="645"/>
        <w:rPr>
          <w:rFonts w:asciiTheme="minorEastAsia" w:hAnsiTheme="minorEastAsia"/>
          <w:sz w:val="24"/>
          <w:szCs w:val="24"/>
        </w:rPr>
      </w:pPr>
      <w:r>
        <w:rPr>
          <w:rFonts w:hint="eastAsia" w:asciiTheme="minorEastAsia" w:hAnsiTheme="minorEastAsia"/>
          <w:sz w:val="24"/>
          <w:szCs w:val="24"/>
        </w:rPr>
        <w:t>深入学习贯彻习近平总书记对我省8090新时代理论宣讲工作的批示精神，以宣传宣讲习近平新时代中国特色社会主义思想为核心任务，围绕庆祝建党百年、决胜全面小康、打造“重要窗口”三大主题，组织高校青年理论宣讲员以创新理论的传播者、“重要窗口”的实践者形象，讲好中国共产党的故事，讲好习近平新时代中国特色社会主义思想的真理伟力，讲好浙江“重要窗口”建设的美好愿景，讲好省域现代化先行的实践路径，通过探索以赛促学、以赛促讲新形式，推动理论宣讲工作机制创新，着力打造具有全国影响力的高校青年理论宣讲之窗。</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二、活动对象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学院全体师生党员（含预备党员）。</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三、活动形式</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微党课以授课形式为主，鼓励运用多媒体手段提升授课效果，鼓励采用丰富的文艺表现形式，提高微型党课的吸引力和感染力。</w:t>
      </w:r>
    </w:p>
    <w:p>
      <w:pPr>
        <w:spacing w:line="360" w:lineRule="auto"/>
        <w:ind w:firstLine="482" w:firstLineChars="200"/>
        <w:rPr>
          <w:rFonts w:asciiTheme="minorEastAsia" w:hAnsiTheme="minorEastAsia"/>
          <w:b/>
          <w:sz w:val="24"/>
          <w:szCs w:val="24"/>
        </w:rPr>
      </w:pPr>
      <w:r>
        <w:rPr>
          <w:rFonts w:asciiTheme="minorEastAsia" w:hAnsiTheme="minorEastAsia"/>
          <w:b/>
          <w:sz w:val="24"/>
          <w:szCs w:val="24"/>
        </w:rPr>
        <w:t>四、大赛安排</w:t>
      </w:r>
    </w:p>
    <w:p>
      <w:pPr>
        <w:spacing w:line="360" w:lineRule="auto"/>
        <w:ind w:firstLine="432"/>
        <w:rPr>
          <w:rFonts w:asciiTheme="minorEastAsia" w:hAnsiTheme="minorEastAsia"/>
          <w:sz w:val="24"/>
          <w:szCs w:val="24"/>
        </w:rPr>
      </w:pPr>
      <w:r>
        <w:rPr>
          <w:rFonts w:asciiTheme="minorEastAsia" w:hAnsiTheme="minorEastAsia"/>
          <w:sz w:val="24"/>
          <w:szCs w:val="24"/>
        </w:rPr>
        <w:t>（一）</w:t>
      </w:r>
      <w:r>
        <w:rPr>
          <w:rFonts w:hint="eastAsia" w:asciiTheme="minorEastAsia" w:hAnsiTheme="minorEastAsia"/>
          <w:sz w:val="24"/>
          <w:szCs w:val="24"/>
        </w:rPr>
        <w:t>各党总支</w:t>
      </w:r>
      <w:r>
        <w:rPr>
          <w:rFonts w:asciiTheme="minorEastAsia" w:hAnsiTheme="minorEastAsia"/>
          <w:sz w:val="24"/>
          <w:szCs w:val="24"/>
        </w:rPr>
        <w:t>推荐。</w:t>
      </w:r>
      <w:r>
        <w:rPr>
          <w:rFonts w:hint="eastAsia" w:asciiTheme="minorEastAsia" w:hAnsiTheme="minorEastAsia"/>
          <w:sz w:val="24"/>
          <w:szCs w:val="24"/>
        </w:rPr>
        <w:t>5</w:t>
      </w:r>
      <w:r>
        <w:rPr>
          <w:rFonts w:asciiTheme="minorEastAsia" w:hAnsiTheme="minorEastAsia"/>
          <w:sz w:val="24"/>
          <w:szCs w:val="24"/>
        </w:rPr>
        <w:t>月</w:t>
      </w:r>
      <w:r>
        <w:rPr>
          <w:rFonts w:hint="eastAsia" w:asciiTheme="minorEastAsia" w:hAnsiTheme="minorEastAsia"/>
          <w:sz w:val="24"/>
          <w:szCs w:val="24"/>
        </w:rPr>
        <w:t>6</w:t>
      </w:r>
      <w:r>
        <w:rPr>
          <w:rFonts w:asciiTheme="minorEastAsia" w:hAnsiTheme="minorEastAsia"/>
          <w:sz w:val="24"/>
          <w:szCs w:val="24"/>
        </w:rPr>
        <w:t>日前，各</w:t>
      </w:r>
      <w:r>
        <w:rPr>
          <w:rFonts w:hint="eastAsia" w:asciiTheme="minorEastAsia" w:hAnsiTheme="minorEastAsia"/>
          <w:sz w:val="24"/>
          <w:szCs w:val="24"/>
        </w:rPr>
        <w:t>党总支</w:t>
      </w:r>
      <w:r>
        <w:rPr>
          <w:rFonts w:asciiTheme="minorEastAsia" w:hAnsiTheme="minorEastAsia"/>
          <w:sz w:val="24"/>
          <w:szCs w:val="24"/>
        </w:rPr>
        <w:t>向</w:t>
      </w:r>
      <w:r>
        <w:rPr>
          <w:rFonts w:hint="eastAsia" w:asciiTheme="minorEastAsia" w:hAnsiTheme="minorEastAsia"/>
          <w:sz w:val="24"/>
          <w:szCs w:val="24"/>
        </w:rPr>
        <w:t>学院</w:t>
      </w:r>
      <w:r>
        <w:rPr>
          <w:rFonts w:asciiTheme="minorEastAsia" w:hAnsiTheme="minorEastAsia"/>
          <w:sz w:val="24"/>
          <w:szCs w:val="24"/>
        </w:rPr>
        <w:t>党委推荐参赛人员</w:t>
      </w:r>
      <w:r>
        <w:rPr>
          <w:rFonts w:hint="eastAsia" w:asciiTheme="minorEastAsia" w:hAnsiTheme="minorEastAsia"/>
          <w:sz w:val="24"/>
          <w:szCs w:val="24"/>
        </w:rPr>
        <w:t>并报送相关材料（见附件1、附件2）</w:t>
      </w:r>
      <w:r>
        <w:rPr>
          <w:rFonts w:asciiTheme="minorEastAsia" w:hAnsiTheme="minorEastAsia"/>
          <w:sz w:val="24"/>
          <w:szCs w:val="24"/>
        </w:rPr>
        <w:t>，</w:t>
      </w:r>
      <w:r>
        <w:rPr>
          <w:rFonts w:hint="eastAsia" w:asciiTheme="minorEastAsia" w:hAnsiTheme="minorEastAsia"/>
          <w:sz w:val="24"/>
          <w:szCs w:val="24"/>
        </w:rPr>
        <w:t>文理党总支至少2名，体育直属党支部至少1名；其余党总支至少</w:t>
      </w:r>
      <w:r>
        <w:rPr>
          <w:rFonts w:asciiTheme="minorEastAsia" w:hAnsiTheme="minorEastAsia"/>
          <w:sz w:val="24"/>
          <w:szCs w:val="24"/>
        </w:rPr>
        <w:t>推荐</w:t>
      </w:r>
      <w:r>
        <w:rPr>
          <w:rFonts w:hint="eastAsia" w:asciiTheme="minorEastAsia" w:hAnsiTheme="minorEastAsia"/>
          <w:sz w:val="24"/>
          <w:szCs w:val="24"/>
        </w:rPr>
        <w:t>4人</w:t>
      </w:r>
      <w:r>
        <w:rPr>
          <w:rFonts w:asciiTheme="minorEastAsia" w:hAnsiTheme="minorEastAsia"/>
          <w:sz w:val="24"/>
          <w:szCs w:val="24"/>
        </w:rPr>
        <w:t>，</w:t>
      </w:r>
      <w:r>
        <w:rPr>
          <w:rFonts w:hint="eastAsia" w:asciiTheme="minorEastAsia" w:hAnsiTheme="minorEastAsia"/>
          <w:sz w:val="24"/>
          <w:szCs w:val="24"/>
        </w:rPr>
        <w:t>其中学院党总支必须有二名（组）教师。</w:t>
      </w:r>
    </w:p>
    <w:p>
      <w:pPr>
        <w:spacing w:line="580" w:lineRule="exact"/>
        <w:ind w:firstLine="645"/>
        <w:rPr>
          <w:rFonts w:asciiTheme="minorEastAsia" w:hAnsiTheme="minorEastAsia"/>
          <w:sz w:val="24"/>
          <w:szCs w:val="24"/>
        </w:rPr>
      </w:pPr>
    </w:p>
    <w:p>
      <w:pPr>
        <w:spacing w:line="580" w:lineRule="exact"/>
        <w:ind w:firstLine="480" w:firstLineChars="200"/>
        <w:rPr>
          <w:rFonts w:asciiTheme="minorEastAsia" w:hAnsiTheme="minorEastAsia"/>
          <w:sz w:val="24"/>
          <w:szCs w:val="24"/>
        </w:rPr>
      </w:pPr>
      <w:r>
        <w:rPr>
          <w:rFonts w:asciiTheme="minorEastAsia" w:hAnsiTheme="minorEastAsia"/>
          <w:sz w:val="24"/>
          <w:szCs w:val="24"/>
        </w:rPr>
        <w:t>（二）举行</w:t>
      </w:r>
      <w:r>
        <w:rPr>
          <w:rFonts w:hint="eastAsia" w:asciiTheme="minorEastAsia" w:hAnsiTheme="minorEastAsia"/>
          <w:sz w:val="24"/>
          <w:szCs w:val="24"/>
        </w:rPr>
        <w:t>比</w:t>
      </w:r>
      <w:r>
        <w:rPr>
          <w:rFonts w:asciiTheme="minorEastAsia" w:hAnsiTheme="minorEastAsia"/>
          <w:sz w:val="24"/>
          <w:szCs w:val="24"/>
        </w:rPr>
        <w:t>赛。5月12</w:t>
      </w:r>
      <w:r>
        <w:rPr>
          <w:rFonts w:hint="eastAsia" w:asciiTheme="minorEastAsia" w:hAnsiTheme="minorEastAsia"/>
          <w:sz w:val="24"/>
          <w:szCs w:val="24"/>
        </w:rPr>
        <w:t>日</w:t>
      </w:r>
      <w:r>
        <w:rPr>
          <w:rFonts w:asciiTheme="minorEastAsia" w:hAnsiTheme="minorEastAsia"/>
          <w:sz w:val="24"/>
          <w:szCs w:val="24"/>
        </w:rPr>
        <w:t>，</w:t>
      </w:r>
      <w:r>
        <w:rPr>
          <w:rFonts w:hint="eastAsia" w:asciiTheme="minorEastAsia" w:hAnsiTheme="minorEastAsia"/>
          <w:sz w:val="24"/>
          <w:szCs w:val="24"/>
        </w:rPr>
        <w:t>在格致楼教工之家437</w:t>
      </w:r>
      <w:r>
        <w:rPr>
          <w:rFonts w:asciiTheme="minorEastAsia" w:hAnsiTheme="minorEastAsia"/>
          <w:sz w:val="24"/>
          <w:szCs w:val="24"/>
        </w:rPr>
        <w:t>举办</w:t>
      </w:r>
      <w:r>
        <w:rPr>
          <w:rFonts w:hint="eastAsia" w:asciiTheme="minorEastAsia" w:hAnsiTheme="minorEastAsia"/>
          <w:sz w:val="24"/>
          <w:szCs w:val="24"/>
        </w:rPr>
        <w:t>杭州电子科技大学信息工程学院</w:t>
      </w:r>
      <w:r>
        <w:rPr>
          <w:rFonts w:asciiTheme="minorEastAsia" w:hAnsiTheme="minorEastAsia"/>
          <w:sz w:val="24"/>
          <w:szCs w:val="24"/>
        </w:rPr>
        <w:t>微型党课大赛，并择优向</w:t>
      </w:r>
      <w:r>
        <w:rPr>
          <w:rFonts w:hint="eastAsia" w:asciiTheme="minorEastAsia" w:hAnsiTheme="minorEastAsia"/>
          <w:sz w:val="24"/>
          <w:szCs w:val="24"/>
        </w:rPr>
        <w:t>校组织部</w:t>
      </w:r>
      <w:r>
        <w:rPr>
          <w:rFonts w:asciiTheme="minorEastAsia" w:hAnsiTheme="minorEastAsia"/>
          <w:sz w:val="24"/>
          <w:szCs w:val="24"/>
        </w:rPr>
        <w:t>推荐。</w:t>
      </w:r>
    </w:p>
    <w:p>
      <w:pPr>
        <w:spacing w:line="360" w:lineRule="auto"/>
        <w:ind w:firstLine="480" w:firstLineChars="200"/>
        <w:rPr>
          <w:rFonts w:asciiTheme="minorEastAsia" w:hAnsiTheme="minorEastAsia"/>
          <w:sz w:val="24"/>
          <w:szCs w:val="24"/>
        </w:rPr>
      </w:pPr>
    </w:p>
    <w:p>
      <w:pPr>
        <w:numPr>
          <w:ilvl w:val="0"/>
          <w:numId w:val="1"/>
        </w:numPr>
        <w:spacing w:line="360" w:lineRule="auto"/>
        <w:rPr>
          <w:rFonts w:asciiTheme="minorEastAsia" w:hAnsiTheme="minorEastAsia"/>
          <w:b/>
          <w:sz w:val="24"/>
          <w:szCs w:val="24"/>
        </w:rPr>
      </w:pPr>
      <w:r>
        <w:rPr>
          <w:rFonts w:hint="eastAsia" w:asciiTheme="minorEastAsia" w:hAnsiTheme="minorEastAsia"/>
          <w:b/>
          <w:sz w:val="24"/>
          <w:szCs w:val="24"/>
        </w:rPr>
        <w:t>活动要求</w:t>
      </w:r>
    </w:p>
    <w:p>
      <w:pPr>
        <w:spacing w:line="580" w:lineRule="exact"/>
        <w:ind w:firstLine="645"/>
        <w:rPr>
          <w:rFonts w:asciiTheme="minorEastAsia" w:hAnsiTheme="minorEastAsia"/>
          <w:sz w:val="24"/>
          <w:szCs w:val="24"/>
        </w:rPr>
      </w:pPr>
      <w:r>
        <w:rPr>
          <w:rFonts w:asciiTheme="minorEastAsia" w:hAnsiTheme="minorEastAsia"/>
          <w:sz w:val="24"/>
          <w:szCs w:val="24"/>
        </w:rPr>
        <w:t>（一）各</w:t>
      </w:r>
      <w:r>
        <w:rPr>
          <w:rFonts w:hint="eastAsia" w:asciiTheme="minorEastAsia" w:hAnsiTheme="minorEastAsia"/>
          <w:sz w:val="24"/>
          <w:szCs w:val="24"/>
        </w:rPr>
        <w:t>党总支</w:t>
      </w:r>
      <w:r>
        <w:rPr>
          <w:rFonts w:asciiTheme="minorEastAsia" w:hAnsiTheme="minorEastAsia"/>
          <w:sz w:val="24"/>
          <w:szCs w:val="24"/>
        </w:rPr>
        <w:t>要把深入学习贯彻习近平新时代中国特色社会主义思想摆在首要位置，紧扣大赛主题，</w:t>
      </w:r>
      <w:r>
        <w:rPr>
          <w:rFonts w:hint="eastAsia" w:asciiTheme="minorEastAsia" w:hAnsiTheme="minorEastAsia"/>
          <w:sz w:val="24"/>
          <w:szCs w:val="24"/>
        </w:rPr>
        <w:t>结合中央和省委的决策部署、结合各地各领域的发展变化、结合身边故事和自身经历，讲百年奋斗，讲家国情怀，讲发展成就，讲时代精神，讲“窗口”经验，讲未来憧憬。</w:t>
      </w:r>
    </w:p>
    <w:p>
      <w:pPr>
        <w:spacing w:line="580" w:lineRule="exact"/>
        <w:ind w:firstLine="645"/>
        <w:rPr>
          <w:rFonts w:asciiTheme="minorEastAsia" w:hAnsiTheme="minorEastAsia"/>
          <w:sz w:val="24"/>
          <w:szCs w:val="24"/>
        </w:rPr>
      </w:pPr>
      <w:r>
        <w:rPr>
          <w:rFonts w:hint="eastAsia" w:asciiTheme="minorEastAsia" w:hAnsiTheme="minorEastAsia"/>
          <w:sz w:val="24"/>
          <w:szCs w:val="24"/>
        </w:rPr>
        <w:t>（二）宣讲应突出理论味、故事味，广泛运用启迪心智的金句、群众熟悉的语言、真实感人的案例、富有感染力的表现形式，把思想理论、政策决策讲通俗、讲透彻，让人们更好地感悟思想的真谛、真理的味道。宣讲要避免演讲化、娱乐化倾向，善于解答问题，注重思想和价值引领。 </w:t>
      </w:r>
    </w:p>
    <w:p>
      <w:pPr>
        <w:spacing w:line="580" w:lineRule="exact"/>
        <w:ind w:firstLine="645"/>
        <w:rPr>
          <w:rFonts w:asciiTheme="minorEastAsia" w:hAnsiTheme="minorEastAsia"/>
          <w:sz w:val="24"/>
          <w:szCs w:val="24"/>
        </w:rPr>
      </w:pPr>
      <w:r>
        <w:rPr>
          <w:rFonts w:asciiTheme="minorEastAsia" w:hAnsiTheme="minorEastAsia"/>
          <w:sz w:val="24"/>
          <w:szCs w:val="24"/>
        </w:rPr>
        <w:t>（</w:t>
      </w:r>
      <w:r>
        <w:rPr>
          <w:rFonts w:hint="eastAsia" w:asciiTheme="minorEastAsia" w:hAnsiTheme="minorEastAsia"/>
          <w:sz w:val="24"/>
          <w:szCs w:val="24"/>
        </w:rPr>
        <w:t>三</w:t>
      </w:r>
      <w:r>
        <w:rPr>
          <w:rFonts w:asciiTheme="minorEastAsia" w:hAnsiTheme="minorEastAsia"/>
          <w:sz w:val="24"/>
          <w:szCs w:val="24"/>
        </w:rPr>
        <w:t>）各</w:t>
      </w:r>
      <w:r>
        <w:rPr>
          <w:rFonts w:hint="eastAsia" w:asciiTheme="minorEastAsia" w:hAnsiTheme="minorEastAsia"/>
          <w:sz w:val="24"/>
          <w:szCs w:val="24"/>
        </w:rPr>
        <w:t>党总支</w:t>
      </w:r>
      <w:r>
        <w:rPr>
          <w:rFonts w:asciiTheme="minorEastAsia" w:hAnsiTheme="minorEastAsia"/>
          <w:sz w:val="24"/>
          <w:szCs w:val="24"/>
        </w:rPr>
        <w:t>要积极遴选推荐思想政治素质过硬，具有较好的理论功底和教学（学习）水平的师生党员参赛。认真审核参赛人员的课件材料，严把政治方向和舆论导向。参赛者讲稿要求1500字以内，PPT要求不超过</w:t>
      </w:r>
      <w:r>
        <w:rPr>
          <w:rFonts w:hint="eastAsia" w:asciiTheme="minorEastAsia" w:hAnsiTheme="minorEastAsia"/>
          <w:sz w:val="24"/>
          <w:szCs w:val="24"/>
        </w:rPr>
        <w:t>30</w:t>
      </w:r>
      <w:r>
        <w:rPr>
          <w:rFonts w:asciiTheme="minorEastAsia" w:hAnsiTheme="minorEastAsia"/>
          <w:sz w:val="24"/>
          <w:szCs w:val="24"/>
        </w:rPr>
        <w:t>页，</w:t>
      </w:r>
      <w:r>
        <w:rPr>
          <w:rFonts w:hint="eastAsia" w:asciiTheme="minorEastAsia" w:hAnsiTheme="minorEastAsia"/>
          <w:sz w:val="24"/>
          <w:szCs w:val="24"/>
        </w:rPr>
        <w:t>讲课时间不超过6分钟</w:t>
      </w:r>
      <w:r>
        <w:rPr>
          <w:rFonts w:asciiTheme="minorEastAsia" w:hAnsiTheme="minorEastAsia"/>
          <w:sz w:val="24"/>
          <w:szCs w:val="24"/>
        </w:rPr>
        <w:t>。讲稿要求原创，可参考有关资料，但不得抄袭、套作，否则一经发现即取</w:t>
      </w:r>
      <w:r>
        <w:rPr>
          <w:rFonts w:hint="eastAsia" w:asciiTheme="minorEastAsia" w:hAnsiTheme="minorEastAsia"/>
          <w:sz w:val="24"/>
          <w:szCs w:val="24"/>
        </w:rPr>
        <w:t>评</w:t>
      </w:r>
      <w:r>
        <w:rPr>
          <w:rFonts w:asciiTheme="minorEastAsia" w:hAnsiTheme="minorEastAsia"/>
          <w:sz w:val="24"/>
          <w:szCs w:val="24"/>
        </w:rPr>
        <w:t>选资格。</w:t>
      </w:r>
    </w:p>
    <w:p>
      <w:pPr>
        <w:spacing w:line="360" w:lineRule="auto"/>
        <w:ind w:firstLine="468"/>
        <w:rPr>
          <w:rFonts w:asciiTheme="minorEastAsia" w:hAnsiTheme="minorEastAsia"/>
          <w:b/>
          <w:sz w:val="24"/>
          <w:szCs w:val="24"/>
        </w:rPr>
      </w:pPr>
      <w:r>
        <w:rPr>
          <w:rFonts w:hint="eastAsia" w:asciiTheme="minorEastAsia" w:hAnsiTheme="minorEastAsia"/>
          <w:b/>
          <w:sz w:val="24"/>
          <w:szCs w:val="24"/>
        </w:rPr>
        <w:t>六、奖项与奖励</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1．奖项设置:大赛设一等奖1名，二等奖2名，三等奖3名。优胜奖若干名。</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2．奖励：统一颁发获奖证书，并根据不同将奖项分别给予一定的物质奖。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  学生选手除奖项之外可获得德育分加分，具体参考学院学生手册。</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七、其他</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１．本次大赛由学院党群工作部和学工部联合主办，学院学生社团中国特色社会主义理论体系读书会具体承办。</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２．各学生党总支、各教工党支部于5月6日前将参赛材料（见附件1）、选手名单（见附件2）以电子邮件方式（命名格式“所在党总支+负责人+联系方式”）</w:t>
      </w:r>
      <w:r>
        <w:fldChar w:fldCharType="begin"/>
      </w:r>
      <w:r>
        <w:instrText xml:space="preserve"> HYPERLINK "mailto:发组织部邮箱ZZB@hziee.edu.cn" </w:instrText>
      </w:r>
      <w:r>
        <w:fldChar w:fldCharType="separate"/>
      </w:r>
      <w:r>
        <w:rPr>
          <w:rStyle w:val="9"/>
          <w:rFonts w:hint="eastAsia" w:asciiTheme="minorEastAsia" w:hAnsiTheme="minorEastAsia" w:cstheme="minorEastAsia"/>
          <w:sz w:val="24"/>
          <w:szCs w:val="24"/>
        </w:rPr>
        <w:t>发组织部邮箱ZZB@hziee.edu.cn</w:t>
      </w:r>
      <w:r>
        <w:rPr>
          <w:rStyle w:val="9"/>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。联系人：周丽丹 0571-58619878</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八、附件</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附件：1.报送材料清单</w:t>
      </w:r>
    </w:p>
    <w:p>
      <w:pPr>
        <w:spacing w:line="360" w:lineRule="auto"/>
        <w:ind w:firstLine="1200" w:firstLineChars="500"/>
        <w:rPr>
          <w:rFonts w:asciiTheme="minorEastAsia" w:hAnsiTheme="minorEastAsia"/>
          <w:sz w:val="24"/>
          <w:szCs w:val="24"/>
        </w:rPr>
      </w:pPr>
      <w:r>
        <w:rPr>
          <w:rFonts w:hint="eastAsia" w:asciiTheme="minorEastAsia" w:hAnsiTheme="minorEastAsia"/>
          <w:sz w:val="24"/>
          <w:szCs w:val="24"/>
        </w:rPr>
        <w:t>2.选手信息表</w:t>
      </w:r>
    </w:p>
    <w:p>
      <w:pPr>
        <w:rPr>
          <w:rFonts w:asciiTheme="minorEastAsia" w:hAnsiTheme="minorEastAsia"/>
        </w:rPr>
      </w:pPr>
    </w:p>
    <w:p>
      <w:pPr>
        <w:spacing w:line="360" w:lineRule="auto"/>
        <w:ind w:firstLine="3360" w:firstLineChars="1400"/>
        <w:rPr>
          <w:rFonts w:asciiTheme="minorEastAsia" w:hAnsiTheme="minorEastAsia"/>
          <w:sz w:val="24"/>
          <w:szCs w:val="24"/>
        </w:rPr>
      </w:pPr>
      <w:r>
        <w:rPr>
          <w:rFonts w:hint="eastAsia" w:asciiTheme="minorEastAsia" w:hAnsiTheme="minorEastAsia"/>
          <w:sz w:val="24"/>
          <w:szCs w:val="24"/>
        </w:rPr>
        <w:t>杭州电子科技大学信息工程学院党委</w:t>
      </w:r>
    </w:p>
    <w:p>
      <w:pPr>
        <w:spacing w:line="360" w:lineRule="auto"/>
        <w:ind w:firstLine="3360" w:firstLineChars="1400"/>
        <w:rPr>
          <w:rFonts w:asciiTheme="minorEastAsia" w:hAnsiTheme="minorEastAsia"/>
          <w:sz w:val="24"/>
          <w:szCs w:val="24"/>
        </w:rPr>
      </w:pPr>
      <w:r>
        <w:rPr>
          <w:rFonts w:hint="eastAsia" w:asciiTheme="minorEastAsia" w:hAnsiTheme="minorEastAsia"/>
          <w:sz w:val="24"/>
          <w:szCs w:val="24"/>
        </w:rPr>
        <w:t>杭州电子科技大学信息工程学院党群工作部</w:t>
      </w:r>
    </w:p>
    <w:p>
      <w:pPr>
        <w:spacing w:line="360" w:lineRule="auto"/>
        <w:ind w:firstLine="3360" w:firstLineChars="1400"/>
        <w:rPr>
          <w:rFonts w:asciiTheme="minorEastAsia" w:hAnsiTheme="minorEastAsia"/>
          <w:sz w:val="24"/>
          <w:szCs w:val="24"/>
        </w:rPr>
      </w:pPr>
      <w:r>
        <w:rPr>
          <w:rFonts w:hint="eastAsia" w:asciiTheme="minorEastAsia" w:hAnsiTheme="minorEastAsia"/>
          <w:sz w:val="24"/>
          <w:szCs w:val="24"/>
        </w:rPr>
        <w:t>杭州电子科技大学信息工程学院学生工作部</w:t>
      </w:r>
    </w:p>
    <w:p>
      <w:pPr>
        <w:spacing w:line="360" w:lineRule="auto"/>
        <w:ind w:firstLine="5280" w:firstLineChars="2200"/>
        <w:rPr>
          <w:rFonts w:asciiTheme="minorEastAsia" w:hAnsiTheme="minorEastAsia"/>
          <w:sz w:val="24"/>
          <w:szCs w:val="24"/>
        </w:rPr>
      </w:pPr>
      <w:r>
        <w:rPr>
          <w:rFonts w:hint="eastAsia" w:asciiTheme="minorEastAsia" w:hAnsiTheme="minorEastAsia"/>
          <w:sz w:val="24"/>
          <w:szCs w:val="24"/>
        </w:rPr>
        <w:t>二〇二一年四月二十六日</w:t>
      </w:r>
    </w:p>
    <w:p>
      <w:pPr>
        <w:rPr>
          <w:rFonts w:asciiTheme="minorEastAsia" w:hAnsiTheme="minorEastAsia"/>
          <w:sz w:val="28"/>
        </w:rPr>
        <w:sectPr>
          <w:footerReference r:id="rId3" w:type="default"/>
          <w:footerReference r:id="rId4" w:type="even"/>
          <w:type w:val="continuous"/>
          <w:pgSz w:w="11910" w:h="16840"/>
          <w:pgMar w:top="1440" w:right="1800" w:bottom="1440" w:left="1800" w:header="0" w:footer="1760" w:gutter="0"/>
          <w:cols w:space="720" w:num="1"/>
        </w:sectPr>
      </w:pPr>
    </w:p>
    <w:p>
      <w:pPr>
        <w:pStyle w:val="3"/>
        <w:rPr>
          <w:rFonts w:asciiTheme="minorEastAsia" w:hAnsiTheme="minorEastAsia" w:eastAsiaTheme="minorEastAsia"/>
          <w:sz w:val="20"/>
        </w:rPr>
      </w:pPr>
    </w:p>
    <w:p>
      <w:pPr>
        <w:spacing w:line="360" w:lineRule="auto"/>
        <w:rPr>
          <w:rFonts w:asciiTheme="minorEastAsia" w:hAnsiTheme="minorEastAsia"/>
          <w:sz w:val="28"/>
          <w:szCs w:val="28"/>
        </w:rPr>
      </w:pPr>
      <w:r>
        <w:rPr>
          <w:rFonts w:hint="eastAsia" w:asciiTheme="minorEastAsia" w:hAnsiTheme="minorEastAsia"/>
          <w:sz w:val="28"/>
          <w:szCs w:val="28"/>
        </w:rPr>
        <w:t>附件1：</w:t>
      </w:r>
    </w:p>
    <w:p>
      <w:pPr>
        <w:pStyle w:val="3"/>
        <w:spacing w:line="360" w:lineRule="auto"/>
        <w:rPr>
          <w:rFonts w:cs="仿宋" w:asciiTheme="minorEastAsia" w:hAnsiTheme="minorEastAsia" w:eastAsiaTheme="minorEastAsia"/>
          <w:sz w:val="28"/>
          <w:szCs w:val="28"/>
        </w:rPr>
      </w:pPr>
    </w:p>
    <w:p>
      <w:pPr>
        <w:pStyle w:val="2"/>
        <w:spacing w:line="360" w:lineRule="auto"/>
        <w:ind w:right="1212"/>
        <w:rPr>
          <w:rFonts w:asciiTheme="minorEastAsia" w:hAnsiTheme="minorEastAsia" w:eastAsiaTheme="minorEastAsia" w:cstheme="minorBidi"/>
          <w:kern w:val="2"/>
          <w:sz w:val="28"/>
          <w:szCs w:val="28"/>
          <w:lang w:val="en-US" w:bidi="ar-SA"/>
        </w:rPr>
      </w:pPr>
      <w:r>
        <w:rPr>
          <w:rFonts w:hint="eastAsia" w:asciiTheme="minorEastAsia" w:hAnsiTheme="minorEastAsia" w:eastAsiaTheme="minorEastAsia" w:cstheme="minorBidi"/>
          <w:kern w:val="2"/>
          <w:sz w:val="28"/>
          <w:szCs w:val="28"/>
          <w:lang w:val="en-US" w:bidi="ar-SA"/>
        </w:rPr>
        <w:t>报送材料清单</w:t>
      </w:r>
    </w:p>
    <w:p>
      <w:pPr>
        <w:numPr>
          <w:ilvl w:val="0"/>
          <w:numId w:val="2"/>
        </w:numPr>
        <w:spacing w:line="360" w:lineRule="auto"/>
        <w:ind w:firstLine="480" w:firstLineChars="200"/>
        <w:rPr>
          <w:sz w:val="24"/>
          <w:szCs w:val="24"/>
        </w:rPr>
      </w:pPr>
      <w:r>
        <w:rPr>
          <w:rFonts w:hint="eastAsia"/>
          <w:sz w:val="24"/>
          <w:szCs w:val="24"/>
        </w:rPr>
        <w:t>讲稿，要求 1500 字以内，标题方正小标宋简体二号字，小标题黑体三号字，正文仿宋三号字；</w:t>
      </w:r>
    </w:p>
    <w:p>
      <w:pPr>
        <w:numPr>
          <w:ilvl w:val="0"/>
          <w:numId w:val="2"/>
        </w:numPr>
        <w:spacing w:line="360" w:lineRule="auto"/>
        <w:ind w:firstLine="480" w:firstLineChars="200"/>
        <w:rPr>
          <w:sz w:val="24"/>
          <w:szCs w:val="24"/>
        </w:rPr>
      </w:pPr>
      <w:r>
        <w:rPr>
          <w:rFonts w:hint="eastAsia"/>
          <w:sz w:val="24"/>
          <w:szCs w:val="24"/>
        </w:rPr>
        <w:t>PPT，要求不超过 30页，16：9 比例，用微软 office 软件制作；</w:t>
      </w:r>
    </w:p>
    <w:p>
      <w:pPr>
        <w:numPr>
          <w:ilvl w:val="0"/>
          <w:numId w:val="2"/>
        </w:numPr>
        <w:spacing w:line="360" w:lineRule="auto"/>
        <w:ind w:firstLine="480" w:firstLineChars="200"/>
        <w:rPr>
          <w:sz w:val="24"/>
          <w:szCs w:val="24"/>
        </w:rPr>
      </w:pPr>
      <w:r>
        <w:rPr>
          <w:rFonts w:hint="eastAsia"/>
          <w:sz w:val="24"/>
          <w:szCs w:val="24"/>
        </w:rPr>
        <w:t>微型党课视频，要求 6 分钟以内，大小不超过 500M</w:t>
      </w:r>
      <w:r>
        <w:rPr>
          <w:sz w:val="24"/>
          <w:szCs w:val="24"/>
        </w:rPr>
        <w:t>B</w:t>
      </w:r>
      <w:r>
        <w:rPr>
          <w:rFonts w:hint="eastAsia"/>
          <w:sz w:val="24"/>
          <w:szCs w:val="24"/>
        </w:rPr>
        <w:t>；</w:t>
      </w:r>
    </w:p>
    <w:p>
      <w:pPr>
        <w:numPr>
          <w:ilvl w:val="0"/>
          <w:numId w:val="2"/>
        </w:numPr>
        <w:spacing w:line="360" w:lineRule="auto"/>
        <w:ind w:firstLine="480" w:firstLineChars="200"/>
        <w:rPr>
          <w:sz w:val="24"/>
          <w:szCs w:val="24"/>
        </w:rPr>
      </w:pPr>
      <w:r>
        <w:rPr>
          <w:rFonts w:hint="eastAsia"/>
          <w:sz w:val="24"/>
          <w:szCs w:val="24"/>
        </w:rPr>
        <w:t>选手 10 秒钟自我推荐视频。</w:t>
      </w:r>
    </w:p>
    <w:p>
      <w:pPr>
        <w:spacing w:line="360" w:lineRule="auto"/>
        <w:rPr>
          <w:color w:val="FF0000"/>
          <w:sz w:val="24"/>
          <w:szCs w:val="24"/>
        </w:rPr>
      </w:pPr>
      <w:r>
        <w:rPr>
          <w:rFonts w:hint="eastAsia"/>
          <w:color w:val="FF0000"/>
          <w:sz w:val="24"/>
          <w:szCs w:val="24"/>
        </w:rPr>
        <w:t>注：文件命名格式“所在党总支+负责人+联系方式”</w:t>
      </w:r>
    </w:p>
    <w:p>
      <w:pPr>
        <w:spacing w:line="360" w:lineRule="auto"/>
        <w:rPr>
          <w:sz w:val="28"/>
          <w:szCs w:val="28"/>
        </w:rPr>
      </w:pPr>
    </w:p>
    <w:p>
      <w:pPr>
        <w:adjustRightInd w:val="0"/>
        <w:snapToGrid w:val="0"/>
        <w:spacing w:line="580" w:lineRule="exact"/>
        <w:ind w:right="640"/>
        <w:jc w:val="center"/>
        <w:rPr>
          <w:rFonts w:ascii="Times New Roman" w:hAnsi="Times New Roman" w:eastAsia="方正小标宋简体"/>
          <w:sz w:val="44"/>
          <w:szCs w:val="44"/>
        </w:rPr>
      </w:pPr>
    </w:p>
    <w:p>
      <w:pPr>
        <w:spacing w:line="360" w:lineRule="auto"/>
        <w:rPr>
          <w:rFonts w:ascii="Times New Roman" w:hAnsi="Times New Roman" w:eastAsia="仿宋_GB2312"/>
          <w:sz w:val="32"/>
        </w:rPr>
      </w:pPr>
    </w:p>
    <w:p>
      <w:pPr>
        <w:spacing w:line="360" w:lineRule="auto"/>
        <w:rPr>
          <w:rFonts w:ascii="Times New Roman" w:hAnsi="Times New Roman" w:eastAsia="仿宋_GB2312"/>
          <w:sz w:val="32"/>
        </w:rPr>
      </w:pPr>
    </w:p>
    <w:p>
      <w:pPr>
        <w:spacing w:line="360" w:lineRule="auto"/>
        <w:rPr>
          <w:rFonts w:ascii="Times New Roman" w:hAnsi="Times New Roman" w:eastAsia="仿宋_GB2312"/>
          <w:sz w:val="32"/>
        </w:rPr>
      </w:pPr>
    </w:p>
    <w:p>
      <w:pPr>
        <w:spacing w:line="360" w:lineRule="auto"/>
        <w:rPr>
          <w:rFonts w:ascii="Times New Roman" w:hAnsi="Times New Roman" w:eastAsia="仿宋_GB2312"/>
          <w:sz w:val="32"/>
        </w:rPr>
      </w:pPr>
    </w:p>
    <w:p>
      <w:pPr>
        <w:spacing w:line="360" w:lineRule="auto"/>
        <w:rPr>
          <w:rFonts w:ascii="Times New Roman" w:hAnsi="Times New Roman" w:eastAsia="仿宋_GB2312"/>
          <w:sz w:val="32"/>
        </w:rPr>
      </w:pPr>
    </w:p>
    <w:p>
      <w:pPr>
        <w:spacing w:line="360" w:lineRule="auto"/>
        <w:rPr>
          <w:rFonts w:ascii="Times New Roman" w:hAnsi="Times New Roman" w:eastAsia="仿宋_GB2312"/>
          <w:sz w:val="32"/>
        </w:rPr>
      </w:pPr>
    </w:p>
    <w:p>
      <w:pPr>
        <w:spacing w:line="360" w:lineRule="auto"/>
        <w:rPr>
          <w:rFonts w:ascii="Times New Roman" w:hAnsi="Times New Roman" w:eastAsia="仿宋_GB2312"/>
          <w:sz w:val="32"/>
        </w:rPr>
      </w:pPr>
    </w:p>
    <w:p>
      <w:pPr>
        <w:spacing w:line="360" w:lineRule="auto"/>
        <w:rPr>
          <w:rFonts w:ascii="Times New Roman" w:hAnsi="Times New Roman" w:eastAsia="仿宋_GB2312"/>
          <w:sz w:val="32"/>
        </w:rPr>
      </w:pPr>
    </w:p>
    <w:p>
      <w:pPr>
        <w:spacing w:line="360" w:lineRule="auto"/>
        <w:rPr>
          <w:rFonts w:ascii="Times New Roman" w:hAnsi="Times New Roman" w:eastAsia="仿宋_GB2312"/>
          <w:sz w:val="32"/>
        </w:rPr>
      </w:pPr>
    </w:p>
    <w:p>
      <w:pPr>
        <w:spacing w:line="360" w:lineRule="auto"/>
        <w:rPr>
          <w:rFonts w:ascii="Times New Roman" w:hAnsi="Times New Roman" w:eastAsia="仿宋_GB2312"/>
          <w:sz w:val="32"/>
        </w:rPr>
      </w:pPr>
    </w:p>
    <w:p>
      <w:pPr>
        <w:spacing w:line="360" w:lineRule="auto"/>
        <w:rPr>
          <w:sz w:val="28"/>
          <w:szCs w:val="28"/>
        </w:rPr>
      </w:pPr>
    </w:p>
    <w:p>
      <w:pPr>
        <w:spacing w:line="360" w:lineRule="auto"/>
        <w:rPr>
          <w:sz w:val="28"/>
          <w:szCs w:val="28"/>
        </w:rPr>
      </w:pPr>
    </w:p>
    <w:p>
      <w:pPr>
        <w:pStyle w:val="3"/>
        <w:spacing w:before="65" w:line="360" w:lineRule="auto"/>
        <w:rPr>
          <w:rFonts w:asciiTheme="minorEastAsia" w:hAnsiTheme="minorEastAsia" w:eastAsiaTheme="minorEastAsia" w:cstheme="minorBidi"/>
          <w:kern w:val="2"/>
          <w:sz w:val="28"/>
          <w:szCs w:val="28"/>
          <w:lang w:val="en-US" w:bidi="ar-SA"/>
        </w:rPr>
      </w:pPr>
      <w:r>
        <w:rPr>
          <w:rFonts w:hint="eastAsia" w:asciiTheme="minorEastAsia" w:hAnsiTheme="minorEastAsia" w:eastAsiaTheme="minorEastAsia" w:cstheme="minorBidi"/>
          <w:kern w:val="2"/>
          <w:sz w:val="28"/>
          <w:szCs w:val="28"/>
          <w:lang w:val="en-US" w:bidi="ar-SA"/>
        </w:rPr>
        <w:t>附件2：</w:t>
      </w:r>
    </w:p>
    <w:p>
      <w:pPr>
        <w:pStyle w:val="3"/>
        <w:spacing w:before="7" w:line="360" w:lineRule="auto"/>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选手信息表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922"/>
        <w:gridCol w:w="1919"/>
        <w:gridCol w:w="1587"/>
        <w:gridCol w:w="158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2" w:type="dxa"/>
            <w:vAlign w:val="center"/>
          </w:tcPr>
          <w:p>
            <w:pPr>
              <w:pStyle w:val="3"/>
              <w:spacing w:before="2" w:line="360" w:lineRule="auto"/>
              <w:jc w:val="center"/>
              <w:rPr>
                <w:rFonts w:asciiTheme="minorEastAsia" w:hAnsiTheme="minorEastAsia" w:eastAsiaTheme="minorEastAsia" w:cstheme="minorBidi"/>
                <w:kern w:val="2"/>
                <w:sz w:val="28"/>
                <w:szCs w:val="28"/>
                <w:lang w:val="en-US" w:bidi="ar-SA"/>
              </w:rPr>
            </w:pPr>
            <w:r>
              <w:rPr>
                <w:rFonts w:hint="eastAsia" w:asciiTheme="minorEastAsia" w:hAnsiTheme="minorEastAsia" w:eastAsiaTheme="minorEastAsia" w:cstheme="minorBidi"/>
                <w:kern w:val="2"/>
                <w:sz w:val="28"/>
                <w:szCs w:val="28"/>
                <w:lang w:val="en-US" w:bidi="ar-SA"/>
              </w:rPr>
              <w:t>姓名</w:t>
            </w:r>
          </w:p>
        </w:tc>
        <w:tc>
          <w:tcPr>
            <w:tcW w:w="922" w:type="dxa"/>
            <w:vAlign w:val="center"/>
          </w:tcPr>
          <w:p>
            <w:pPr>
              <w:pStyle w:val="3"/>
              <w:spacing w:before="2" w:line="360" w:lineRule="auto"/>
              <w:jc w:val="center"/>
              <w:rPr>
                <w:rFonts w:asciiTheme="minorEastAsia" w:hAnsiTheme="minorEastAsia" w:eastAsiaTheme="minorEastAsia" w:cstheme="minorBidi"/>
                <w:kern w:val="2"/>
                <w:sz w:val="28"/>
                <w:szCs w:val="28"/>
                <w:lang w:val="en-US" w:bidi="ar-SA"/>
              </w:rPr>
            </w:pPr>
            <w:r>
              <w:rPr>
                <w:rFonts w:hint="eastAsia" w:asciiTheme="minorEastAsia" w:hAnsiTheme="minorEastAsia" w:eastAsiaTheme="minorEastAsia" w:cstheme="minorBidi"/>
                <w:kern w:val="2"/>
                <w:sz w:val="28"/>
                <w:szCs w:val="28"/>
                <w:lang w:val="en-US" w:bidi="ar-SA"/>
              </w:rPr>
              <w:t>性别</w:t>
            </w:r>
          </w:p>
        </w:tc>
        <w:tc>
          <w:tcPr>
            <w:tcW w:w="1919" w:type="dxa"/>
            <w:vAlign w:val="center"/>
          </w:tcPr>
          <w:p>
            <w:pPr>
              <w:pStyle w:val="3"/>
              <w:spacing w:before="2" w:line="360" w:lineRule="auto"/>
              <w:jc w:val="center"/>
              <w:rPr>
                <w:rFonts w:asciiTheme="minorEastAsia" w:hAnsiTheme="minorEastAsia" w:eastAsiaTheme="minorEastAsia" w:cstheme="minorBidi"/>
                <w:kern w:val="2"/>
                <w:sz w:val="28"/>
                <w:szCs w:val="28"/>
                <w:lang w:val="en-US" w:bidi="ar-SA"/>
              </w:rPr>
            </w:pPr>
            <w:r>
              <w:rPr>
                <w:rFonts w:hint="eastAsia" w:asciiTheme="minorEastAsia" w:hAnsiTheme="minorEastAsia" w:eastAsiaTheme="minorEastAsia" w:cstheme="minorBidi"/>
                <w:kern w:val="2"/>
                <w:sz w:val="28"/>
                <w:szCs w:val="28"/>
                <w:lang w:val="en-US" w:bidi="ar-SA"/>
              </w:rPr>
              <w:t>所在党支部</w:t>
            </w:r>
          </w:p>
        </w:tc>
        <w:tc>
          <w:tcPr>
            <w:tcW w:w="1587" w:type="dxa"/>
            <w:vAlign w:val="center"/>
          </w:tcPr>
          <w:p>
            <w:pPr>
              <w:pStyle w:val="3"/>
              <w:spacing w:before="2" w:line="360" w:lineRule="auto"/>
              <w:jc w:val="center"/>
              <w:rPr>
                <w:rFonts w:asciiTheme="minorEastAsia" w:hAnsiTheme="minorEastAsia" w:eastAsiaTheme="minorEastAsia" w:cstheme="minorBidi"/>
                <w:kern w:val="2"/>
                <w:sz w:val="28"/>
                <w:szCs w:val="28"/>
                <w:lang w:val="en-US" w:bidi="ar-SA"/>
              </w:rPr>
            </w:pPr>
            <w:r>
              <w:rPr>
                <w:rFonts w:hint="eastAsia" w:asciiTheme="minorEastAsia" w:hAnsiTheme="minorEastAsia" w:eastAsiaTheme="minorEastAsia" w:cstheme="minorBidi"/>
                <w:kern w:val="2"/>
                <w:sz w:val="28"/>
                <w:szCs w:val="28"/>
                <w:lang w:val="en-US" w:bidi="ar-SA"/>
              </w:rPr>
              <w:t>联系电话</w:t>
            </w:r>
          </w:p>
        </w:tc>
        <w:tc>
          <w:tcPr>
            <w:tcW w:w="1587" w:type="dxa"/>
            <w:vAlign w:val="center"/>
          </w:tcPr>
          <w:p>
            <w:pPr>
              <w:pStyle w:val="3"/>
              <w:spacing w:before="2" w:line="360" w:lineRule="auto"/>
              <w:jc w:val="center"/>
              <w:rPr>
                <w:rFonts w:asciiTheme="minorEastAsia" w:hAnsiTheme="minorEastAsia" w:eastAsiaTheme="minorEastAsia" w:cstheme="minorBidi"/>
                <w:kern w:val="2"/>
                <w:sz w:val="28"/>
                <w:szCs w:val="28"/>
                <w:lang w:val="en-US" w:bidi="ar-SA"/>
              </w:rPr>
            </w:pPr>
            <w:r>
              <w:rPr>
                <w:rFonts w:hint="eastAsia" w:asciiTheme="minorEastAsia" w:hAnsiTheme="minorEastAsia" w:eastAsiaTheme="minorEastAsia" w:cstheme="minorBidi"/>
                <w:kern w:val="2"/>
                <w:sz w:val="28"/>
                <w:szCs w:val="28"/>
                <w:lang w:val="en-US" w:bidi="ar-SA"/>
              </w:rPr>
              <w:t>授课题目</w:t>
            </w:r>
          </w:p>
        </w:tc>
        <w:tc>
          <w:tcPr>
            <w:tcW w:w="1585" w:type="dxa"/>
            <w:vAlign w:val="center"/>
          </w:tcPr>
          <w:p>
            <w:pPr>
              <w:pStyle w:val="3"/>
              <w:spacing w:before="2" w:line="360" w:lineRule="auto"/>
              <w:jc w:val="center"/>
              <w:rPr>
                <w:rFonts w:asciiTheme="minorEastAsia" w:hAnsiTheme="minorEastAsia" w:eastAsiaTheme="minorEastAsia" w:cstheme="minorBidi"/>
                <w:kern w:val="2"/>
                <w:sz w:val="28"/>
                <w:szCs w:val="28"/>
                <w:lang w:val="en-US" w:bidi="ar-SA"/>
              </w:rPr>
            </w:pPr>
            <w:r>
              <w:rPr>
                <w:rFonts w:hint="eastAsia" w:asciiTheme="minorEastAsia" w:hAnsiTheme="minorEastAsia" w:eastAsiaTheme="minorEastAsia" w:cstheme="minorBidi"/>
                <w:kern w:val="2"/>
                <w:sz w:val="28"/>
                <w:szCs w:val="28"/>
                <w:lang w:val="en-US" w:bidi="ar-SA"/>
              </w:rPr>
              <w:t>所在系部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2" w:type="dxa"/>
            <w:vAlign w:val="center"/>
          </w:tcPr>
          <w:p>
            <w:pPr>
              <w:pStyle w:val="3"/>
              <w:spacing w:before="2" w:line="360" w:lineRule="auto"/>
              <w:jc w:val="center"/>
              <w:rPr>
                <w:rFonts w:asciiTheme="minorEastAsia" w:hAnsiTheme="minorEastAsia" w:eastAsiaTheme="minorEastAsia"/>
                <w:sz w:val="28"/>
                <w:szCs w:val="28"/>
              </w:rPr>
            </w:pPr>
          </w:p>
        </w:tc>
        <w:tc>
          <w:tcPr>
            <w:tcW w:w="922" w:type="dxa"/>
            <w:vAlign w:val="center"/>
          </w:tcPr>
          <w:p>
            <w:pPr>
              <w:pStyle w:val="3"/>
              <w:spacing w:before="2" w:line="360" w:lineRule="auto"/>
              <w:jc w:val="center"/>
              <w:rPr>
                <w:rFonts w:asciiTheme="minorEastAsia" w:hAnsiTheme="minorEastAsia" w:eastAsiaTheme="minorEastAsia"/>
                <w:sz w:val="28"/>
                <w:szCs w:val="28"/>
              </w:rPr>
            </w:pPr>
          </w:p>
        </w:tc>
        <w:tc>
          <w:tcPr>
            <w:tcW w:w="1919" w:type="dxa"/>
            <w:vAlign w:val="center"/>
          </w:tcPr>
          <w:p>
            <w:pPr>
              <w:pStyle w:val="3"/>
              <w:spacing w:before="2" w:line="360" w:lineRule="auto"/>
              <w:jc w:val="center"/>
              <w:rPr>
                <w:rFonts w:asciiTheme="minorEastAsia" w:hAnsiTheme="minorEastAsia" w:eastAsiaTheme="minorEastAsia"/>
                <w:sz w:val="28"/>
                <w:szCs w:val="28"/>
              </w:rPr>
            </w:pPr>
          </w:p>
        </w:tc>
        <w:tc>
          <w:tcPr>
            <w:tcW w:w="1587" w:type="dxa"/>
            <w:vAlign w:val="center"/>
          </w:tcPr>
          <w:p>
            <w:pPr>
              <w:pStyle w:val="3"/>
              <w:spacing w:before="2" w:line="360" w:lineRule="auto"/>
              <w:jc w:val="center"/>
              <w:rPr>
                <w:rFonts w:asciiTheme="minorEastAsia" w:hAnsiTheme="minorEastAsia" w:eastAsiaTheme="minorEastAsia"/>
                <w:sz w:val="28"/>
                <w:szCs w:val="28"/>
              </w:rPr>
            </w:pPr>
          </w:p>
        </w:tc>
        <w:tc>
          <w:tcPr>
            <w:tcW w:w="1587" w:type="dxa"/>
            <w:vAlign w:val="center"/>
          </w:tcPr>
          <w:p>
            <w:pPr>
              <w:pStyle w:val="3"/>
              <w:spacing w:before="2" w:line="360" w:lineRule="auto"/>
              <w:jc w:val="center"/>
              <w:rPr>
                <w:rFonts w:asciiTheme="minorEastAsia" w:hAnsiTheme="minorEastAsia" w:eastAsiaTheme="minorEastAsia"/>
                <w:sz w:val="28"/>
                <w:szCs w:val="28"/>
              </w:rPr>
            </w:pPr>
          </w:p>
        </w:tc>
        <w:tc>
          <w:tcPr>
            <w:tcW w:w="1585" w:type="dxa"/>
            <w:vAlign w:val="center"/>
          </w:tcPr>
          <w:p>
            <w:pPr>
              <w:pStyle w:val="3"/>
              <w:spacing w:before="2" w:line="360" w:lineRule="auto"/>
              <w:jc w:val="center"/>
              <w:rPr>
                <w:rFonts w:asciiTheme="minorEastAsia" w:hAnsiTheme="minorEastAsia" w:eastAsiaTheme="minorEastAsia"/>
                <w:sz w:val="28"/>
                <w:szCs w:val="28"/>
              </w:rPr>
            </w:pPr>
          </w:p>
        </w:tc>
      </w:tr>
    </w:tbl>
    <w:p>
      <w:pPr>
        <w:pStyle w:val="3"/>
        <w:spacing w:line="360" w:lineRule="auto"/>
        <w:rPr>
          <w:rFonts w:asciiTheme="minorEastAsia" w:hAnsiTheme="minorEastAsia" w:eastAsiaTheme="minorEastAsia"/>
          <w:sz w:val="28"/>
          <w:szCs w:val="28"/>
        </w:rPr>
      </w:pPr>
    </w:p>
    <w:p>
      <w:pPr>
        <w:ind w:firstLine="480" w:firstLineChars="200"/>
        <w:rPr>
          <w:sz w:val="24"/>
          <w:szCs w:val="24"/>
        </w:rPr>
      </w:pPr>
      <w:r>
        <w:rPr>
          <w:sz w:val="24"/>
          <w:szCs w:val="24"/>
        </w:rPr>
        <w:t>填报人：</w:t>
      </w:r>
      <w:r>
        <w:rPr>
          <w:sz w:val="24"/>
          <w:szCs w:val="24"/>
        </w:rPr>
        <w:tab/>
      </w:r>
      <w:r>
        <w:rPr>
          <w:sz w:val="24"/>
          <w:szCs w:val="24"/>
        </w:rPr>
        <w:t>联系电话（手机）：</w:t>
      </w:r>
      <w:r>
        <w:rPr>
          <w:sz w:val="24"/>
          <w:szCs w:val="24"/>
        </w:rPr>
        <w:tab/>
      </w:r>
    </w:p>
    <w:p>
      <w:pPr>
        <w:rPr>
          <w:sz w:val="28"/>
          <w:szCs w:val="28"/>
        </w:rPr>
      </w:pPr>
    </w:p>
    <w:p>
      <w:pPr>
        <w:rPr>
          <w:color w:val="FF0000"/>
          <w:sz w:val="24"/>
          <w:szCs w:val="24"/>
        </w:rPr>
      </w:pPr>
      <w:r>
        <w:rPr>
          <w:rFonts w:hint="eastAsia"/>
          <w:color w:val="FF0000"/>
          <w:sz w:val="24"/>
          <w:szCs w:val="24"/>
        </w:rPr>
        <w:t>注：文件命名格式“所在党总支+负责人+联系方式”</w:t>
      </w:r>
    </w:p>
    <w:p>
      <w:bookmarkStart w:id="0" w:name="_GoBack"/>
      <w:bookmarkEnd w:id="0"/>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6131560</wp:posOffset>
              </wp:positionH>
              <wp:positionV relativeFrom="page">
                <wp:posOffset>9343390</wp:posOffset>
              </wp:positionV>
              <wp:extent cx="471170" cy="203835"/>
              <wp:effectExtent l="0" t="0" r="0" b="0"/>
              <wp:wrapNone/>
              <wp:docPr id="3" name="文本框 1"/>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a:effectLst/>
                    </wps:spPr>
                    <wps:txbx>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w:t>
                          </w:r>
                          <w:r>
                            <w:fldChar w:fldCharType="end"/>
                          </w:r>
                          <w:r>
                            <w:rPr>
                              <w:rFonts w:ascii="宋体"/>
                              <w:sz w:val="28"/>
                            </w:rPr>
                            <w:t xml:space="preserve"> -</w:t>
                          </w:r>
                        </w:p>
                      </w:txbxContent>
                    </wps:txbx>
                    <wps:bodyPr lIns="0" tIns="0" rIns="0" bIns="0" upright="1"/>
                  </wps:wsp>
                </a:graphicData>
              </a:graphic>
            </wp:anchor>
          </w:drawing>
        </mc:Choice>
        <mc:Fallback>
          <w:pict>
            <v:shape id="文本框 1" o:spid="_x0000_s1026" o:spt="202" type="#_x0000_t202" style="position:absolute;left:0pt;margin-left:482.8pt;margin-top:735.7pt;height:16.05pt;width:37.1pt;mso-position-horizontal-relative:page;mso-position-vertical-relative:page;z-index:-251656192;mso-width-relative:page;mso-height-relative:page;" filled="f" stroked="f" coordsize="21600,21600" o:gfxdata="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ROYb/2wAAAA4BAAAP&#10;AAAAAAAAAAEAIAAAACIAAABkcnMvZG93bnJldi54bWxQSwECFAAUAAAACACHTuJAM/MG0qMBAAAx&#10;AwAADgAAAAAAAAABACAAAAAqAQAAZHJzL2Uyb0RvYy54bWxQSwUGAAAAAAYABgBZAQAAPwUAAAAA&#10;">
              <v:fill on="f" focussize="0,0"/>
              <v:stroke on="f"/>
              <v:imagedata o:title=""/>
              <o:lock v:ext="edit" aspectratio="f"/>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1</w:t>
                    </w:r>
                    <w:r>
                      <w:fldChar w:fldCharType="end"/>
                    </w:r>
                    <w:r>
                      <w:rPr>
                        <w:rFonts w:ascii="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959485</wp:posOffset>
              </wp:positionH>
              <wp:positionV relativeFrom="page">
                <wp:posOffset>9434830</wp:posOffset>
              </wp:positionV>
              <wp:extent cx="471170" cy="203835"/>
              <wp:effectExtent l="0" t="0" r="0" b="0"/>
              <wp:wrapNone/>
              <wp:docPr id="4" name="文本框 2"/>
              <wp:cNvGraphicFramePr/>
              <a:graphic xmlns:a="http://schemas.openxmlformats.org/drawingml/2006/main">
                <a:graphicData uri="http://schemas.microsoft.com/office/word/2010/wordprocessingShape">
                  <wps:wsp>
                    <wps:cNvSpPr txBox="1"/>
                    <wps:spPr>
                      <a:xfrm>
                        <a:off x="0" y="0"/>
                        <a:ext cx="471170" cy="203835"/>
                      </a:xfrm>
                      <a:prstGeom prst="rect">
                        <a:avLst/>
                      </a:prstGeom>
                      <a:noFill/>
                      <a:ln>
                        <a:noFill/>
                      </a:ln>
                      <a:effectLst/>
                    </wps:spPr>
                    <wps:txbx>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4</w:t>
                          </w:r>
                          <w:r>
                            <w:fldChar w:fldCharType="end"/>
                          </w:r>
                          <w:r>
                            <w:rPr>
                              <w:rFonts w:ascii="宋体"/>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5.55pt;margin-top:742.9pt;height:16.05pt;width:37.1pt;mso-position-horizontal-relative:page;mso-position-vertical-relative:page;z-index:-251655168;mso-width-relative:page;mso-height-relative:page;" filled="f" stroked="f" coordsize="21600,21600" o:gfxdata="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c4g0zaAAAADQEAAA8A&#10;AAAAAAAAAQAgAAAAIgAAAGRycy9kb3ducmV2LnhtbFBLAQIUABQAAAAIAIdO4kASpowZowEAADED&#10;AAAOAAAAAAAAAAEAIAAAACkBAABkcnMvZTJvRG9jLnhtbFBLBQYAAAAABgAGAFkBAAA+BQAAAAA=&#10;">
              <v:fill on="f" focussize="0,0"/>
              <v:stroke on="f"/>
              <v:imagedata o:title=""/>
              <o:lock v:ext="edit" aspectratio="f"/>
              <v:textbox inset="0mm,0mm,0mm,0mm">
                <w:txbxContent>
                  <w:p>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4</w:t>
                    </w:r>
                    <w:r>
                      <w:fldChar w:fldCharType="end"/>
                    </w:r>
                    <w:r>
                      <w:rPr>
                        <w:rFonts w:ascii="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79AA7"/>
    <w:multiLevelType w:val="singleLevel"/>
    <w:tmpl w:val="95D79AA7"/>
    <w:lvl w:ilvl="0" w:tentative="0">
      <w:start w:val="1"/>
      <w:numFmt w:val="decimal"/>
      <w:suff w:val="space"/>
      <w:lvlText w:val="%1."/>
      <w:lvlJc w:val="left"/>
    </w:lvl>
  </w:abstractNum>
  <w:abstractNum w:abstractNumId="1">
    <w:nsid w:val="BA5D6889"/>
    <w:multiLevelType w:val="singleLevel"/>
    <w:tmpl w:val="BA5D6889"/>
    <w:lvl w:ilvl="0" w:tentative="0">
      <w:start w:val="5"/>
      <w:numFmt w:val="chineseCounting"/>
      <w:suff w:val="nothing"/>
      <w:lvlText w:val="%1、"/>
      <w:lvlJc w:val="left"/>
      <w:pPr>
        <w:ind w:left="481"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17"/>
    <w:rsid w:val="000311B6"/>
    <w:rsid w:val="000F2D68"/>
    <w:rsid w:val="0015438F"/>
    <w:rsid w:val="00236181"/>
    <w:rsid w:val="003212CA"/>
    <w:rsid w:val="00362EA9"/>
    <w:rsid w:val="003D2794"/>
    <w:rsid w:val="0067588C"/>
    <w:rsid w:val="006A2A3A"/>
    <w:rsid w:val="00795217"/>
    <w:rsid w:val="007E013E"/>
    <w:rsid w:val="008365AD"/>
    <w:rsid w:val="00956EEB"/>
    <w:rsid w:val="00971E98"/>
    <w:rsid w:val="00A018FC"/>
    <w:rsid w:val="00B30D40"/>
    <w:rsid w:val="00B85325"/>
    <w:rsid w:val="00B854CA"/>
    <w:rsid w:val="00BD35B0"/>
    <w:rsid w:val="00C1306E"/>
    <w:rsid w:val="00CB0E6E"/>
    <w:rsid w:val="00CE7234"/>
    <w:rsid w:val="00DC0275"/>
    <w:rsid w:val="00E23F63"/>
    <w:rsid w:val="00E906B1"/>
    <w:rsid w:val="00FA7412"/>
    <w:rsid w:val="00FF250B"/>
    <w:rsid w:val="0AFD7E2F"/>
    <w:rsid w:val="0F095173"/>
    <w:rsid w:val="10862552"/>
    <w:rsid w:val="17B33941"/>
    <w:rsid w:val="2CCA1115"/>
    <w:rsid w:val="2F6E465F"/>
    <w:rsid w:val="300E3923"/>
    <w:rsid w:val="32B67C38"/>
    <w:rsid w:val="360C786F"/>
    <w:rsid w:val="4A453183"/>
    <w:rsid w:val="56951078"/>
    <w:rsid w:val="68150DEE"/>
    <w:rsid w:val="68386C31"/>
    <w:rsid w:val="70D6785D"/>
    <w:rsid w:val="77805828"/>
    <w:rsid w:val="79F51F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1"/>
    <w:pPr>
      <w:autoSpaceDE w:val="0"/>
      <w:autoSpaceDN w:val="0"/>
      <w:spacing w:line="669" w:lineRule="exact"/>
      <w:ind w:left="554" w:right="570"/>
      <w:jc w:val="center"/>
      <w:outlineLvl w:val="0"/>
    </w:pPr>
    <w:rPr>
      <w:rFonts w:ascii="方正小标宋简体" w:hAnsi="方正小标宋简体" w:eastAsia="方正小标宋简体" w:cs="方正小标宋简体"/>
      <w:kern w:val="0"/>
      <w:sz w:val="44"/>
      <w:szCs w:val="44"/>
      <w:lang w:val="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1 Char"/>
    <w:basedOn w:val="8"/>
    <w:link w:val="2"/>
    <w:qFormat/>
    <w:uiPriority w:val="1"/>
    <w:rPr>
      <w:rFonts w:ascii="方正小标宋简体" w:hAnsi="方正小标宋简体" w:eastAsia="方正小标宋简体" w:cs="方正小标宋简体"/>
      <w:kern w:val="0"/>
      <w:sz w:val="44"/>
      <w:szCs w:val="44"/>
      <w:lang w:val="zh-CN" w:bidi="zh-CN"/>
    </w:rPr>
  </w:style>
  <w:style w:type="character" w:customStyle="1" w:styleId="13">
    <w:name w:val="正文文本 Char"/>
    <w:basedOn w:val="8"/>
    <w:link w:val="3"/>
    <w:qFormat/>
    <w:uiPriority w:val="1"/>
    <w:rPr>
      <w:rFonts w:ascii="仿宋_GB2312" w:hAnsi="仿宋_GB2312" w:eastAsia="仿宋_GB2312" w:cs="仿宋_GB2312"/>
      <w:kern w:val="0"/>
      <w:sz w:val="32"/>
      <w:szCs w:val="32"/>
      <w:lang w:val="zh-CN" w:bidi="zh-CN"/>
    </w:rPr>
  </w:style>
  <w:style w:type="paragraph" w:styleId="14">
    <w:name w:val="List Paragraph"/>
    <w:basedOn w:val="1"/>
    <w:qFormat/>
    <w:uiPriority w:val="1"/>
    <w:pPr>
      <w:autoSpaceDE w:val="0"/>
      <w:autoSpaceDN w:val="0"/>
      <w:ind w:left="551" w:hanging="242"/>
      <w:jc w:val="left"/>
    </w:pPr>
    <w:rPr>
      <w:rFonts w:ascii="仿宋_GB2312" w:hAnsi="仿宋_GB2312" w:eastAsia="仿宋_GB2312" w:cs="仿宋_GB2312"/>
      <w:kern w:val="0"/>
      <w:sz w:val="22"/>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263</Words>
  <Characters>1504</Characters>
  <Lines>12</Lines>
  <Paragraphs>3</Paragraphs>
  <TotalTime>201</TotalTime>
  <ScaleCrop>false</ScaleCrop>
  <LinksUpToDate>false</LinksUpToDate>
  <CharactersWithSpaces>1764</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2020-03-31T05:22:00Z</dcterms:created>
  <dc:creator>lwj</dc:creator>
  <cp:lastModifiedBy>OptiPlex 3060</cp:lastModifiedBy>
  <cp:lastPrinted>2021-04-26T00:13:00Z</cp:lastPrinted>
  <dcterms:modified xsi:type="dcterms:W3CDTF">2021-04-26T05:51:39Z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