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sz w:val="28"/>
          <w:szCs w:val="24"/>
        </w:rPr>
      </w:pPr>
      <w:r>
        <w:rPr>
          <w:rFonts w:hint="eastAsia" w:ascii="仿宋" w:hAnsi="仿宋" w:eastAsia="仿宋"/>
          <w:b/>
          <w:sz w:val="28"/>
          <w:szCs w:val="24"/>
        </w:rPr>
        <w:t>关于</w:t>
      </w:r>
      <w:r>
        <w:rPr>
          <w:rFonts w:ascii="仿宋" w:hAnsi="仿宋" w:eastAsia="仿宋"/>
          <w:b/>
          <w:sz w:val="28"/>
          <w:szCs w:val="24"/>
        </w:rPr>
        <w:t>20</w:t>
      </w:r>
      <w:r>
        <w:rPr>
          <w:rFonts w:hint="eastAsia" w:ascii="仿宋" w:hAnsi="仿宋" w:eastAsia="仿宋"/>
          <w:b/>
          <w:sz w:val="28"/>
          <w:szCs w:val="24"/>
          <w:lang w:val="en-US" w:eastAsia="zh-CN"/>
        </w:rPr>
        <w:t>22</w:t>
      </w:r>
      <w:r>
        <w:rPr>
          <w:rFonts w:ascii="仿宋" w:hAnsi="仿宋" w:eastAsia="仿宋"/>
          <w:b/>
          <w:sz w:val="28"/>
          <w:szCs w:val="24"/>
        </w:rPr>
        <w:t>-202</w:t>
      </w:r>
      <w:r>
        <w:rPr>
          <w:rFonts w:hint="eastAsia" w:ascii="仿宋" w:hAnsi="仿宋" w:eastAsia="仿宋"/>
          <w:b/>
          <w:sz w:val="28"/>
          <w:szCs w:val="24"/>
          <w:lang w:val="en-US" w:eastAsia="zh-CN"/>
        </w:rPr>
        <w:t>3</w:t>
      </w:r>
      <w:r>
        <w:rPr>
          <w:rFonts w:hint="eastAsia" w:ascii="仿宋" w:hAnsi="仿宋" w:eastAsia="仿宋"/>
          <w:b/>
          <w:sz w:val="28"/>
          <w:szCs w:val="24"/>
        </w:rPr>
        <w:t>学年国家助学金评定工作相关通知</w:t>
      </w:r>
    </w:p>
    <w:p>
      <w:pPr>
        <w:rPr>
          <w:rFonts w:ascii="仿宋" w:hAnsi="仿宋" w:eastAsia="仿宋"/>
          <w:sz w:val="24"/>
          <w:szCs w:val="24"/>
        </w:rPr>
      </w:pPr>
    </w:p>
    <w:p>
      <w:pPr>
        <w:rPr>
          <w:rFonts w:ascii="仿宋" w:hAnsi="仿宋" w:eastAsia="仿宋"/>
          <w:b/>
          <w:sz w:val="28"/>
          <w:szCs w:val="24"/>
        </w:rPr>
      </w:pPr>
      <w:r>
        <w:rPr>
          <w:rFonts w:hint="eastAsia" w:ascii="仿宋" w:hAnsi="仿宋" w:eastAsia="仿宋"/>
          <w:b/>
          <w:sz w:val="28"/>
          <w:szCs w:val="24"/>
        </w:rPr>
        <w:t>一、学生申请截止时间</w:t>
      </w:r>
    </w:p>
    <w:p>
      <w:pPr>
        <w:pStyle w:val="8"/>
        <w:ind w:left="480" w:firstLine="0" w:firstLineChars="0"/>
        <w:rPr>
          <w:rFonts w:ascii="仿宋" w:hAnsi="仿宋" w:eastAsia="仿宋"/>
          <w:sz w:val="24"/>
          <w:szCs w:val="24"/>
        </w:rPr>
      </w:pPr>
      <w:r>
        <w:rPr>
          <w:rFonts w:hint="eastAsia" w:ascii="仿宋" w:hAnsi="仿宋" w:eastAsia="仿宋"/>
          <w:sz w:val="24"/>
          <w:szCs w:val="24"/>
        </w:rPr>
        <w:t>2</w:t>
      </w:r>
      <w:r>
        <w:rPr>
          <w:rFonts w:ascii="仿宋" w:hAnsi="仿宋" w:eastAsia="仿宋"/>
          <w:sz w:val="24"/>
          <w:szCs w:val="24"/>
        </w:rPr>
        <w:t>0</w:t>
      </w:r>
      <w:r>
        <w:rPr>
          <w:rFonts w:hint="eastAsia" w:ascii="仿宋" w:hAnsi="仿宋" w:eastAsia="仿宋"/>
          <w:sz w:val="24"/>
          <w:szCs w:val="24"/>
          <w:lang w:val="en-US" w:eastAsia="zh-CN"/>
        </w:rPr>
        <w:t>22</w:t>
      </w:r>
      <w:r>
        <w:rPr>
          <w:rFonts w:hint="eastAsia" w:ascii="仿宋" w:hAnsi="仿宋" w:eastAsia="仿宋"/>
          <w:sz w:val="24"/>
          <w:szCs w:val="24"/>
        </w:rPr>
        <w:t>年</w:t>
      </w:r>
      <w:r>
        <w:rPr>
          <w:rFonts w:hint="eastAsia" w:ascii="仿宋" w:hAnsi="仿宋" w:eastAsia="仿宋"/>
          <w:sz w:val="24"/>
          <w:szCs w:val="24"/>
          <w:highlight w:val="none"/>
          <w:lang w:val="en-US" w:eastAsia="zh-CN"/>
        </w:rPr>
        <w:t>11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5</w:t>
      </w:r>
      <w:r>
        <w:rPr>
          <w:rFonts w:hint="eastAsia" w:ascii="仿宋" w:hAnsi="仿宋" w:eastAsia="仿宋"/>
          <w:sz w:val="24"/>
          <w:szCs w:val="24"/>
          <w:highlight w:val="none"/>
        </w:rPr>
        <w:t>日中午1</w:t>
      </w:r>
      <w:r>
        <w:rPr>
          <w:rFonts w:hint="eastAsia" w:ascii="仿宋" w:hAnsi="仿宋" w:eastAsia="仿宋"/>
          <w:sz w:val="24"/>
          <w:szCs w:val="24"/>
          <w:highlight w:val="none"/>
          <w:lang w:val="en-US" w:eastAsia="zh-CN"/>
        </w:rPr>
        <w:t>5</w:t>
      </w:r>
      <w:r>
        <w:rPr>
          <w:rFonts w:hint="eastAsia" w:ascii="仿宋" w:hAnsi="仿宋" w:eastAsia="仿宋"/>
          <w:sz w:val="24"/>
          <w:szCs w:val="24"/>
          <w:highlight w:val="none"/>
        </w:rPr>
        <w:t>:</w:t>
      </w:r>
      <w:r>
        <w:rPr>
          <w:rFonts w:ascii="仿宋" w:hAnsi="仿宋" w:eastAsia="仿宋"/>
          <w:sz w:val="24"/>
          <w:szCs w:val="24"/>
          <w:highlight w:val="none"/>
        </w:rPr>
        <w:t>00</w:t>
      </w:r>
      <w:r>
        <w:rPr>
          <w:rFonts w:hint="eastAsia" w:ascii="仿宋" w:hAnsi="仿宋" w:eastAsia="仿宋"/>
          <w:sz w:val="24"/>
          <w:szCs w:val="24"/>
        </w:rPr>
        <w:t>前，逾期不予审核。</w:t>
      </w:r>
    </w:p>
    <w:p>
      <w:pPr>
        <w:rPr>
          <w:rFonts w:ascii="仿宋" w:hAnsi="仿宋" w:eastAsia="仿宋"/>
          <w:b/>
          <w:sz w:val="28"/>
          <w:szCs w:val="24"/>
        </w:rPr>
      </w:pPr>
      <w:r>
        <w:rPr>
          <w:rFonts w:hint="eastAsia" w:ascii="仿宋" w:hAnsi="仿宋" w:eastAsia="仿宋"/>
          <w:b/>
          <w:sz w:val="28"/>
          <w:szCs w:val="24"/>
        </w:rPr>
        <w:t>二、学生申请流程</w:t>
      </w:r>
    </w:p>
    <w:p>
      <w:pPr>
        <w:ind w:firstLine="480" w:firstLineChars="200"/>
        <w:rPr>
          <w:rFonts w:hint="default" w:ascii="仿宋" w:hAnsi="仿宋" w:eastAsia="仿宋"/>
          <w:color w:val="FF0000"/>
          <w:sz w:val="24"/>
          <w:szCs w:val="24"/>
          <w:lang w:val="en-US" w:eastAsia="zh-CN"/>
        </w:rPr>
      </w:pPr>
      <w:r>
        <w:rPr>
          <w:rFonts w:hint="eastAsia" w:ascii="仿宋" w:hAnsi="仿宋" w:eastAsia="仿宋"/>
          <w:sz w:val="24"/>
          <w:szCs w:val="24"/>
          <w:lang w:eastAsia="zh-CN"/>
        </w:rPr>
        <w:t>（</w:t>
      </w:r>
      <w:r>
        <w:rPr>
          <w:rFonts w:hint="eastAsia" w:ascii="仿宋" w:hAnsi="仿宋" w:eastAsia="仿宋"/>
          <w:sz w:val="24"/>
          <w:szCs w:val="24"/>
          <w:lang w:val="en-US" w:eastAsia="zh-CN"/>
        </w:rPr>
        <w:t>1</w:t>
      </w:r>
      <w:r>
        <w:rPr>
          <w:rFonts w:hint="eastAsia" w:ascii="仿宋" w:hAnsi="仿宋" w:eastAsia="仿宋"/>
          <w:sz w:val="24"/>
          <w:szCs w:val="24"/>
          <w:lang w:eastAsia="zh-CN"/>
        </w:rPr>
        <w:t>）</w:t>
      </w:r>
      <w:r>
        <w:rPr>
          <w:rFonts w:hint="eastAsia" w:ascii="仿宋" w:hAnsi="仿宋" w:eastAsia="仿宋"/>
          <w:sz w:val="24"/>
          <w:szCs w:val="24"/>
        </w:rPr>
        <w:t>符合申请条件学生，填写相应申请表，发送至各辅导员邮箱（邮箱由辅导员指定）</w:t>
      </w:r>
      <w:r>
        <w:rPr>
          <w:rFonts w:hint="eastAsia" w:ascii="仿宋" w:hAnsi="仿宋" w:eastAsia="仿宋"/>
          <w:sz w:val="24"/>
          <w:szCs w:val="24"/>
          <w:lang w:eastAsia="zh-CN"/>
        </w:rPr>
        <w:t>。</w:t>
      </w:r>
      <w:r>
        <w:rPr>
          <w:rFonts w:hint="eastAsia" w:ascii="仿宋" w:hAnsi="仿宋" w:eastAsia="仿宋"/>
          <w:color w:val="FF0000"/>
          <w:sz w:val="24"/>
          <w:szCs w:val="24"/>
          <w:lang w:val="en-US" w:eastAsia="zh-CN"/>
        </w:rPr>
        <w:t>注意：国家奖学金、省政府奖学金、国家励志奖学金获得者的家庭经济困难生可以同时申请国家助学金二档；全日制在校退役士兵学生是资助对象的此次不用申请，可直接享受助学金，且不占用名额。</w:t>
      </w:r>
    </w:p>
    <w:p>
      <w:pPr>
        <w:ind w:firstLine="420" w:firstLineChars="200"/>
        <w:rPr>
          <w:rFonts w:hint="eastAsia" w:ascii="仿宋" w:hAnsi="仿宋" w:eastAsia="仿宋"/>
          <w:sz w:val="24"/>
          <w:szCs w:val="24"/>
          <w:highlight w:val="none"/>
          <w:lang w:val="en-US" w:eastAsia="zh-CN"/>
        </w:rPr>
      </w:pPr>
      <w:r>
        <w:rPr>
          <w:rFonts w:hint="eastAsia"/>
          <w:color w:val="auto"/>
          <w:highlight w:val="none"/>
          <w:lang w:val="en-US" w:eastAsia="zh-CN"/>
        </w:rPr>
        <w:t>（2）</w:t>
      </w:r>
      <w:r>
        <w:rPr>
          <w:rFonts w:hint="eastAsia" w:ascii="仿宋" w:hAnsi="仿宋" w:eastAsia="仿宋"/>
          <w:sz w:val="24"/>
          <w:szCs w:val="24"/>
          <w:highlight w:val="none"/>
          <w:lang w:val="en-US" w:eastAsia="zh-CN"/>
        </w:rPr>
        <w:t>线上申请（必填）：手机端(钉钉或微信）扫描下方二维码，登录浙江省学生资助“一窗受理”平台，点击“本专科生国家助学金”按钮，进行业务申请。</w:t>
      </w:r>
    </w:p>
    <w:p>
      <w:pPr>
        <w:ind w:firstLine="560" w:firstLineChars="200"/>
        <w:rPr>
          <w:rFonts w:hint="eastAsia" w:ascii="仿宋" w:hAnsi="仿宋" w:eastAsia="仿宋"/>
          <w:sz w:val="24"/>
          <w:szCs w:val="24"/>
          <w:highlight w:val="none"/>
          <w:lang w:val="en-US" w:eastAsia="zh-CN"/>
        </w:rPr>
      </w:pPr>
      <w:r>
        <w:rPr>
          <w:rFonts w:hint="eastAsia" w:ascii="楷体_GB2312" w:hAnsi="楷体_GB2312" w:eastAsia="楷体_GB2312" w:cs="楷体_GB2312"/>
          <w:sz w:val="28"/>
          <w:szCs w:val="28"/>
        </w:rPr>
        <w:drawing>
          <wp:anchor distT="0" distB="0" distL="114300" distR="114300" simplePos="0" relativeHeight="251659264" behindDoc="1" locked="0" layoutInCell="1" allowOverlap="1">
            <wp:simplePos x="0" y="0"/>
            <wp:positionH relativeFrom="column">
              <wp:posOffset>210820</wp:posOffset>
            </wp:positionH>
            <wp:positionV relativeFrom="paragraph">
              <wp:posOffset>81280</wp:posOffset>
            </wp:positionV>
            <wp:extent cx="4641850" cy="2569210"/>
            <wp:effectExtent l="0" t="0" r="6350" b="6350"/>
            <wp:wrapTight wrapText="bothSides">
              <wp:wrapPolygon>
                <wp:start x="0" y="0"/>
                <wp:lineTo x="0" y="21525"/>
                <wp:lineTo x="21559" y="21525"/>
                <wp:lineTo x="21559" y="0"/>
                <wp:lineTo x="0" y="0"/>
              </wp:wrapPolygon>
            </wp:wrapTight>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4"/>
                    <a:stretch>
                      <a:fillRect/>
                    </a:stretch>
                  </pic:blipFill>
                  <pic:spPr>
                    <a:xfrm>
                      <a:off x="0" y="0"/>
                      <a:ext cx="4641850" cy="2569210"/>
                    </a:xfrm>
                    <a:prstGeom prst="rect">
                      <a:avLst/>
                    </a:prstGeom>
                    <a:noFill/>
                    <a:ln>
                      <a:noFill/>
                    </a:ln>
                  </pic:spPr>
                </pic:pic>
              </a:graphicData>
            </a:graphic>
          </wp:anchor>
        </w:drawing>
      </w:r>
    </w:p>
    <w:p>
      <w:pPr>
        <w:ind w:firstLine="480" w:firstLineChars="200"/>
        <w:rPr>
          <w:rFonts w:hint="eastAsia" w:ascii="仿宋" w:hAnsi="仿宋" w:eastAsia="仿宋"/>
          <w:sz w:val="24"/>
          <w:szCs w:val="24"/>
          <w:highlight w:val="none"/>
          <w:lang w:val="en-US" w:eastAsia="zh-CN"/>
        </w:rPr>
      </w:pPr>
    </w:p>
    <w:p>
      <w:pPr>
        <w:ind w:firstLine="480" w:firstLineChars="200"/>
        <w:rPr>
          <w:rFonts w:hint="eastAsia" w:ascii="仿宋" w:hAnsi="仿宋" w:eastAsia="仿宋"/>
          <w:sz w:val="24"/>
          <w:szCs w:val="24"/>
          <w:highlight w:val="none"/>
          <w:lang w:val="en-US" w:eastAsia="zh-CN"/>
        </w:rPr>
      </w:pPr>
    </w:p>
    <w:p>
      <w:pPr>
        <w:ind w:firstLine="480" w:firstLineChars="200"/>
        <w:rPr>
          <w:rFonts w:hint="eastAsia" w:ascii="仿宋" w:hAnsi="仿宋" w:eastAsia="仿宋"/>
          <w:sz w:val="24"/>
          <w:szCs w:val="24"/>
          <w:highlight w:val="none"/>
          <w:lang w:val="en-US" w:eastAsia="zh-CN"/>
        </w:rPr>
      </w:pPr>
    </w:p>
    <w:p>
      <w:pPr>
        <w:ind w:firstLine="480" w:firstLineChars="200"/>
        <w:rPr>
          <w:rFonts w:hint="eastAsia" w:ascii="仿宋" w:hAnsi="仿宋" w:eastAsia="仿宋"/>
          <w:sz w:val="24"/>
          <w:szCs w:val="24"/>
          <w:highlight w:val="none"/>
          <w:lang w:val="en-US" w:eastAsia="zh-CN"/>
        </w:rPr>
      </w:pPr>
    </w:p>
    <w:p>
      <w:pPr>
        <w:ind w:firstLine="480" w:firstLineChars="200"/>
        <w:rPr>
          <w:rFonts w:hint="eastAsia" w:ascii="仿宋" w:hAnsi="仿宋" w:eastAsia="仿宋"/>
          <w:sz w:val="24"/>
          <w:szCs w:val="24"/>
          <w:highlight w:val="none"/>
          <w:lang w:val="en-US" w:eastAsia="zh-CN"/>
        </w:rPr>
      </w:pPr>
    </w:p>
    <w:p>
      <w:pPr>
        <w:rPr>
          <w:rFonts w:hint="eastAsia" w:ascii="仿宋" w:hAnsi="仿宋" w:eastAsia="仿宋"/>
          <w:b/>
          <w:sz w:val="28"/>
          <w:szCs w:val="24"/>
        </w:rPr>
      </w:pPr>
    </w:p>
    <w:p>
      <w:pPr>
        <w:rPr>
          <w:rFonts w:hint="eastAsia" w:ascii="仿宋" w:hAnsi="仿宋" w:eastAsia="仿宋"/>
          <w:b/>
          <w:sz w:val="28"/>
          <w:szCs w:val="24"/>
        </w:rPr>
      </w:pPr>
    </w:p>
    <w:p>
      <w:pPr>
        <w:rPr>
          <w:rFonts w:hint="eastAsia" w:ascii="仿宋" w:hAnsi="仿宋" w:eastAsia="仿宋"/>
          <w:b/>
          <w:sz w:val="28"/>
          <w:szCs w:val="24"/>
        </w:rPr>
      </w:pPr>
    </w:p>
    <w:p>
      <w:pPr>
        <w:rPr>
          <w:rFonts w:hint="eastAsia" w:ascii="仿宋" w:hAnsi="仿宋" w:eastAsia="仿宋"/>
          <w:b/>
          <w:sz w:val="28"/>
          <w:szCs w:val="24"/>
        </w:rPr>
      </w:pPr>
    </w:p>
    <w:p>
      <w:pPr>
        <w:ind w:firstLine="480" w:firstLineChars="200"/>
        <w:rPr>
          <w:rFonts w:hint="eastAsia" w:ascii="仿宋" w:hAnsi="仿宋" w:eastAsia="仿宋"/>
          <w:sz w:val="24"/>
          <w:szCs w:val="24"/>
          <w:lang w:eastAsia="zh-CN"/>
        </w:rPr>
      </w:pPr>
      <w:r>
        <w:rPr>
          <w:rFonts w:hint="eastAsia" w:ascii="仿宋" w:hAnsi="仿宋" w:eastAsia="仿宋"/>
          <w:sz w:val="24"/>
          <w:szCs w:val="24"/>
          <w:lang w:eastAsia="zh-CN"/>
        </w:rPr>
        <w:t>账号为：身份证，初始密码为：身份证后加Xs@2022</w:t>
      </w:r>
    </w:p>
    <w:p>
      <w:pPr>
        <w:ind w:firstLine="480" w:firstLineChars="200"/>
        <w:rPr>
          <w:rFonts w:hint="eastAsia" w:ascii="仿宋" w:hAnsi="仿宋" w:eastAsia="仿宋"/>
          <w:b/>
          <w:sz w:val="28"/>
          <w:szCs w:val="24"/>
        </w:rPr>
      </w:pPr>
      <w:r>
        <w:rPr>
          <w:rFonts w:hint="eastAsia" w:ascii="仿宋" w:hAnsi="仿宋" w:eastAsia="仿宋"/>
          <w:sz w:val="24"/>
          <w:szCs w:val="24"/>
          <w:lang w:eastAsia="zh-CN"/>
        </w:rPr>
        <w:t>（X大写，s小写。身份证最后一位为X时，请填写大写的英文字母X。例：如果身份证为：123456789X，则初始密码为：123456789XXs@2022）</w:t>
      </w:r>
    </w:p>
    <w:p>
      <w:pPr>
        <w:rPr>
          <w:rFonts w:ascii="仿宋" w:hAnsi="仿宋" w:eastAsia="仿宋"/>
          <w:b/>
          <w:sz w:val="28"/>
          <w:szCs w:val="24"/>
        </w:rPr>
      </w:pPr>
      <w:r>
        <w:rPr>
          <w:rFonts w:hint="eastAsia" w:ascii="仿宋" w:hAnsi="仿宋" w:eastAsia="仿宋"/>
          <w:b/>
          <w:sz w:val="28"/>
          <w:szCs w:val="24"/>
        </w:rPr>
        <w:t>三、学生申请条件</w:t>
      </w:r>
    </w:p>
    <w:p>
      <w:pPr>
        <w:ind w:firstLine="480" w:firstLineChars="200"/>
        <w:rPr>
          <w:rFonts w:hint="eastAsia" w:ascii="仿宋" w:hAnsi="仿宋" w:eastAsia="仿宋"/>
          <w:sz w:val="24"/>
          <w:szCs w:val="24"/>
          <w:lang w:val="en-US" w:eastAsia="zh-CN"/>
        </w:rPr>
      </w:pPr>
      <w:r>
        <w:rPr>
          <w:rFonts w:hint="eastAsia" w:ascii="仿宋" w:hAnsi="仿宋" w:eastAsia="仿宋"/>
          <w:sz w:val="24"/>
          <w:szCs w:val="24"/>
        </w:rPr>
        <w:t>见《杭州电子科技大学信息工程学院国家奖学金、省政府奖学金、国家励志奖学金和国家助学金评比办法》</w:t>
      </w:r>
      <w:r>
        <w:rPr>
          <w:rFonts w:hint="eastAsia" w:ascii="仿宋" w:hAnsi="仿宋" w:eastAsia="仿宋"/>
          <w:sz w:val="24"/>
          <w:szCs w:val="24"/>
          <w:lang w:val="en-US" w:eastAsia="zh-CN"/>
        </w:rPr>
        <w:t>(</w:t>
      </w:r>
      <w:r>
        <w:rPr>
          <w:rFonts w:hint="eastAsia" w:ascii="仿宋" w:hAnsi="仿宋" w:eastAsia="仿宋"/>
          <w:sz w:val="24"/>
          <w:szCs w:val="24"/>
        </w:rPr>
        <w:t>信息学[</w:t>
      </w:r>
      <w:r>
        <w:rPr>
          <w:rFonts w:ascii="仿宋" w:hAnsi="仿宋" w:eastAsia="仿宋"/>
          <w:sz w:val="24"/>
          <w:szCs w:val="24"/>
        </w:rPr>
        <w:t>201</w:t>
      </w:r>
      <w:r>
        <w:rPr>
          <w:rFonts w:ascii="仿宋" w:hAnsi="仿宋" w:eastAsia="仿宋"/>
          <w:sz w:val="24"/>
          <w:szCs w:val="24"/>
          <w:highlight w:val="none"/>
        </w:rPr>
        <w:t>8]7</w:t>
      </w:r>
      <w:r>
        <w:rPr>
          <w:rFonts w:ascii="仿宋" w:hAnsi="仿宋" w:eastAsia="仿宋"/>
          <w:sz w:val="24"/>
          <w:szCs w:val="24"/>
        </w:rPr>
        <w:t>号</w:t>
      </w:r>
      <w:r>
        <w:rPr>
          <w:rFonts w:hint="eastAsia" w:ascii="仿宋" w:hAnsi="仿宋" w:eastAsia="仿宋"/>
          <w:sz w:val="24"/>
          <w:szCs w:val="24"/>
          <w:lang w:val="en-US" w:eastAsia="zh-CN"/>
        </w:rPr>
        <w:t>）</w:t>
      </w:r>
    </w:p>
    <w:p>
      <w:pPr>
        <w:ind w:firstLine="480" w:firstLineChars="200"/>
        <w:rPr>
          <w:rFonts w:hint="default" w:ascii="仿宋" w:hAnsi="仿宋" w:eastAsia="仿宋"/>
          <w:color w:val="FF0000"/>
          <w:sz w:val="24"/>
          <w:szCs w:val="24"/>
          <w:lang w:val="en-US" w:eastAsia="zh-CN"/>
        </w:rPr>
      </w:pPr>
      <w:r>
        <w:rPr>
          <w:rFonts w:hint="eastAsia" w:ascii="仿宋" w:hAnsi="仿宋" w:eastAsia="仿宋"/>
          <w:color w:val="FF0000"/>
          <w:sz w:val="24"/>
          <w:szCs w:val="24"/>
          <w:lang w:val="en-US" w:eastAsia="zh-CN"/>
        </w:rPr>
        <w:t>补充：一档助学金金额更改为4500元/每人每学年，二档助学金为2700元/每人每学年，特此说明。</w:t>
      </w:r>
    </w:p>
    <w:p>
      <w:pPr>
        <w:rPr>
          <w:rFonts w:ascii="仿宋" w:hAnsi="仿宋" w:eastAsia="仿宋"/>
          <w:sz w:val="24"/>
          <w:szCs w:val="24"/>
        </w:rPr>
      </w:pPr>
      <w:r>
        <w:rPr>
          <w:rFonts w:hint="eastAsia" w:ascii="仿宋" w:hAnsi="仿宋" w:eastAsia="仿宋"/>
          <w:sz w:val="24"/>
          <w:szCs w:val="24"/>
        </w:rPr>
        <w:t>--------------------------------------</w:t>
      </w:r>
      <w:r>
        <w:rPr>
          <w:rFonts w:ascii="仿宋" w:hAnsi="仿宋" w:eastAsia="仿宋"/>
          <w:sz w:val="24"/>
          <w:szCs w:val="24"/>
        </w:rPr>
        <w:t>--------</w:t>
      </w:r>
      <w:r>
        <w:rPr>
          <w:rFonts w:ascii="仿宋" w:hAnsi="仿宋" w:eastAsia="仿宋"/>
          <w:sz w:val="24"/>
          <w:szCs w:val="24"/>
        </w:rPr>
        <w:br w:type="textWrapping"/>
      </w:r>
      <w:r>
        <w:rPr>
          <w:rFonts w:hint="eastAsia" w:ascii="仿宋" w:hAnsi="仿宋" w:eastAsia="仿宋"/>
          <w:b/>
          <w:sz w:val="24"/>
          <w:szCs w:val="24"/>
        </w:rPr>
        <w:t>国家助学金申请条件摘抄如下：</w:t>
      </w:r>
    </w:p>
    <w:p>
      <w:pPr>
        <w:pStyle w:val="7"/>
        <w:numPr>
          <w:ilvl w:val="0"/>
          <w:numId w:val="0"/>
        </w:numPr>
        <w:shd w:val="clear" w:color="auto" w:fill="auto"/>
        <w:spacing w:before="0" w:after="0" w:line="240" w:lineRule="auto"/>
        <w:ind w:leftChars="200"/>
        <w:jc w:val="both"/>
        <w:rPr>
          <w:rFonts w:ascii="仿宋" w:hAnsi="仿宋" w:eastAsia="仿宋" w:cs="宋体"/>
          <w:sz w:val="24"/>
          <w:szCs w:val="28"/>
        </w:rPr>
      </w:pPr>
      <w:r>
        <w:rPr>
          <w:rFonts w:hint="eastAsia" w:ascii="仿宋" w:hAnsi="仿宋" w:eastAsia="仿宋" w:cs="宋体"/>
          <w:sz w:val="24"/>
          <w:szCs w:val="28"/>
          <w:lang w:eastAsia="zh-CN"/>
        </w:rPr>
        <w:t>第十五条</w:t>
      </w:r>
      <w:r>
        <w:rPr>
          <w:rFonts w:hint="eastAsia" w:ascii="仿宋" w:hAnsi="仿宋" w:eastAsia="仿宋" w:cs="宋体"/>
          <w:sz w:val="24"/>
          <w:szCs w:val="28"/>
          <w:lang w:val="en-US" w:eastAsia="zh-CN"/>
        </w:rPr>
        <w:t xml:space="preserve"> </w:t>
      </w:r>
      <w:r>
        <w:rPr>
          <w:rFonts w:hint="eastAsia" w:ascii="仿宋" w:hAnsi="仿宋" w:eastAsia="仿宋" w:cs="宋体"/>
          <w:sz w:val="24"/>
          <w:szCs w:val="28"/>
        </w:rPr>
        <w:t>申请国家助学金学生必须具备的条件</w:t>
      </w:r>
    </w:p>
    <w:p>
      <w:pPr>
        <w:pStyle w:val="7"/>
        <w:numPr>
          <w:ilvl w:val="0"/>
          <w:numId w:val="1"/>
        </w:numPr>
        <w:shd w:val="clear" w:color="auto" w:fill="auto"/>
        <w:spacing w:before="0" w:after="0" w:line="240" w:lineRule="auto"/>
        <w:ind w:left="0" w:firstLine="522"/>
        <w:jc w:val="both"/>
        <w:rPr>
          <w:rFonts w:ascii="仿宋" w:hAnsi="仿宋" w:eastAsia="仿宋" w:cs="宋体"/>
          <w:sz w:val="24"/>
          <w:szCs w:val="24"/>
        </w:rPr>
      </w:pPr>
      <w:r>
        <w:rPr>
          <w:rFonts w:hint="eastAsia" w:ascii="仿宋" w:hAnsi="仿宋" w:eastAsia="仿宋" w:cs="宋体"/>
          <w:sz w:val="24"/>
          <w:szCs w:val="24"/>
        </w:rPr>
        <w:t>国家助学金的基本申请条件</w:t>
      </w:r>
    </w:p>
    <w:p>
      <w:pPr>
        <w:pStyle w:val="7"/>
        <w:numPr>
          <w:ilvl w:val="0"/>
          <w:numId w:val="2"/>
        </w:numPr>
        <w:shd w:val="clear" w:color="auto" w:fill="auto"/>
        <w:spacing w:before="0" w:after="0" w:line="240" w:lineRule="auto"/>
        <w:ind w:left="0" w:firstLine="522"/>
        <w:jc w:val="both"/>
        <w:rPr>
          <w:rFonts w:ascii="仿宋" w:hAnsi="仿宋" w:eastAsia="仿宋" w:cs="宋体"/>
          <w:sz w:val="24"/>
          <w:szCs w:val="24"/>
        </w:rPr>
      </w:pPr>
      <w:r>
        <w:rPr>
          <w:rFonts w:hint="eastAsia" w:ascii="仿宋" w:hAnsi="仿宋" w:eastAsia="仿宋" w:cs="宋体"/>
          <w:sz w:val="24"/>
          <w:szCs w:val="24"/>
        </w:rPr>
        <w:t>热爱社会主义祖国，拥护中国共产党的领导；</w:t>
      </w:r>
    </w:p>
    <w:p>
      <w:pPr>
        <w:pStyle w:val="7"/>
        <w:numPr>
          <w:ilvl w:val="0"/>
          <w:numId w:val="2"/>
        </w:numPr>
        <w:shd w:val="clear" w:color="auto" w:fill="auto"/>
        <w:spacing w:before="0" w:after="0" w:line="240" w:lineRule="auto"/>
        <w:ind w:left="0" w:firstLine="522"/>
        <w:jc w:val="both"/>
        <w:rPr>
          <w:rFonts w:ascii="仿宋" w:hAnsi="仿宋" w:eastAsia="仿宋" w:cs="宋体"/>
          <w:sz w:val="24"/>
          <w:szCs w:val="24"/>
        </w:rPr>
      </w:pPr>
      <w:r>
        <w:rPr>
          <w:rFonts w:hint="eastAsia" w:ascii="仿宋" w:hAnsi="仿宋" w:eastAsia="仿宋" w:cs="宋体"/>
          <w:sz w:val="24"/>
          <w:szCs w:val="24"/>
        </w:rPr>
        <w:t>遵守宪法和法律，遵守学校规章制度；（</w:t>
      </w:r>
      <w:r>
        <w:rPr>
          <w:rFonts w:hint="eastAsia" w:ascii="仿宋" w:hAnsi="仿宋" w:eastAsia="仿宋" w:cs="宋体"/>
          <w:color w:val="FF0000"/>
          <w:sz w:val="24"/>
          <w:szCs w:val="24"/>
          <w:highlight w:val="yellow"/>
        </w:rPr>
        <w:t>未受过处分</w:t>
      </w:r>
      <w:r>
        <w:rPr>
          <w:rFonts w:hint="eastAsia" w:ascii="仿宋" w:hAnsi="仿宋" w:eastAsia="仿宋" w:cs="宋体"/>
          <w:sz w:val="24"/>
          <w:szCs w:val="24"/>
        </w:rPr>
        <w:t>）</w:t>
      </w:r>
    </w:p>
    <w:p>
      <w:pPr>
        <w:pStyle w:val="7"/>
        <w:numPr>
          <w:ilvl w:val="0"/>
          <w:numId w:val="2"/>
        </w:numPr>
        <w:shd w:val="clear" w:color="auto" w:fill="auto"/>
        <w:spacing w:before="0" w:after="0" w:line="240" w:lineRule="auto"/>
        <w:ind w:left="0" w:firstLine="522"/>
        <w:jc w:val="both"/>
        <w:rPr>
          <w:rFonts w:ascii="仿宋" w:hAnsi="仿宋" w:eastAsia="仿宋" w:cs="宋体"/>
          <w:sz w:val="24"/>
          <w:szCs w:val="24"/>
        </w:rPr>
      </w:pPr>
      <w:r>
        <w:rPr>
          <w:rFonts w:hint="eastAsia" w:ascii="仿宋" w:hAnsi="仿宋" w:eastAsia="仿宋" w:cs="宋体"/>
          <w:sz w:val="24"/>
          <w:szCs w:val="24"/>
        </w:rPr>
        <w:t>诚实守信，道德品质优良；</w:t>
      </w:r>
    </w:p>
    <w:p>
      <w:pPr>
        <w:pStyle w:val="7"/>
        <w:numPr>
          <w:ilvl w:val="0"/>
          <w:numId w:val="2"/>
        </w:numPr>
        <w:shd w:val="clear" w:color="auto" w:fill="auto"/>
        <w:spacing w:before="0" w:after="0" w:line="240" w:lineRule="auto"/>
        <w:ind w:left="0" w:firstLine="522"/>
        <w:jc w:val="both"/>
        <w:rPr>
          <w:rFonts w:ascii="仿宋" w:hAnsi="仿宋" w:eastAsia="仿宋" w:cs="宋体"/>
          <w:sz w:val="24"/>
          <w:szCs w:val="24"/>
        </w:rPr>
      </w:pPr>
      <w:r>
        <w:rPr>
          <w:rFonts w:hint="eastAsia" w:ascii="仿宋" w:hAnsi="仿宋" w:eastAsia="仿宋" w:cs="宋体"/>
          <w:sz w:val="24"/>
          <w:szCs w:val="24"/>
        </w:rPr>
        <w:t>勤奋学习，积极上进；</w:t>
      </w:r>
    </w:p>
    <w:p>
      <w:pPr>
        <w:pStyle w:val="7"/>
        <w:numPr>
          <w:ilvl w:val="0"/>
          <w:numId w:val="2"/>
        </w:numPr>
        <w:shd w:val="clear" w:color="auto" w:fill="auto"/>
        <w:spacing w:before="0" w:after="0" w:line="240" w:lineRule="auto"/>
        <w:ind w:left="0" w:firstLine="522"/>
        <w:jc w:val="both"/>
        <w:rPr>
          <w:rFonts w:ascii="仿宋" w:hAnsi="仿宋" w:eastAsia="仿宋" w:cs="宋体"/>
          <w:sz w:val="24"/>
          <w:szCs w:val="24"/>
        </w:rPr>
      </w:pPr>
      <w:r>
        <w:rPr>
          <w:rFonts w:hint="eastAsia" w:ascii="仿宋" w:hAnsi="仿宋" w:eastAsia="仿宋" w:cs="宋体"/>
          <w:sz w:val="24"/>
          <w:szCs w:val="24"/>
        </w:rPr>
        <w:t>家庭经济困难，生活俭朴。（</w:t>
      </w:r>
      <w:r>
        <w:rPr>
          <w:rFonts w:hint="eastAsia" w:ascii="仿宋" w:hAnsi="仿宋" w:eastAsia="仿宋" w:cs="宋体"/>
          <w:color w:val="FF0000"/>
          <w:sz w:val="24"/>
          <w:szCs w:val="24"/>
          <w:highlight w:val="yellow"/>
        </w:rPr>
        <w:t>2</w:t>
      </w:r>
      <w:r>
        <w:rPr>
          <w:rFonts w:ascii="仿宋" w:hAnsi="仿宋" w:eastAsia="仿宋" w:cs="宋体"/>
          <w:color w:val="FF0000"/>
          <w:sz w:val="24"/>
          <w:szCs w:val="24"/>
          <w:highlight w:val="yellow"/>
        </w:rPr>
        <w:t>0</w:t>
      </w:r>
      <w:r>
        <w:rPr>
          <w:rFonts w:hint="eastAsia" w:ascii="仿宋" w:hAnsi="仿宋" w:eastAsia="仿宋" w:cs="宋体"/>
          <w:color w:val="FF0000"/>
          <w:sz w:val="24"/>
          <w:szCs w:val="24"/>
          <w:highlight w:val="yellow"/>
          <w:lang w:val="en-US" w:eastAsia="zh-CN"/>
        </w:rPr>
        <w:t>22</w:t>
      </w:r>
      <w:r>
        <w:rPr>
          <w:rFonts w:ascii="仿宋" w:hAnsi="仿宋" w:eastAsia="仿宋" w:cs="宋体"/>
          <w:color w:val="FF0000"/>
          <w:sz w:val="24"/>
          <w:szCs w:val="24"/>
          <w:highlight w:val="yellow"/>
        </w:rPr>
        <w:t>-202</w:t>
      </w:r>
      <w:r>
        <w:rPr>
          <w:rFonts w:hint="eastAsia" w:ascii="仿宋" w:hAnsi="仿宋" w:eastAsia="仿宋" w:cs="宋体"/>
          <w:color w:val="FF0000"/>
          <w:sz w:val="24"/>
          <w:szCs w:val="24"/>
          <w:highlight w:val="yellow"/>
          <w:lang w:val="en-US" w:eastAsia="zh-CN"/>
        </w:rPr>
        <w:t>3</w:t>
      </w:r>
      <w:r>
        <w:rPr>
          <w:rFonts w:hint="eastAsia" w:ascii="仿宋" w:hAnsi="仿宋" w:eastAsia="仿宋" w:cs="宋体"/>
          <w:color w:val="FF0000"/>
          <w:sz w:val="24"/>
          <w:szCs w:val="24"/>
          <w:highlight w:val="yellow"/>
        </w:rPr>
        <w:t>学年</w:t>
      </w:r>
      <w:r>
        <w:rPr>
          <w:rFonts w:hint="eastAsia" w:ascii="仿宋" w:hAnsi="仿宋" w:eastAsia="仿宋" w:cs="宋体"/>
          <w:color w:val="FF0000"/>
          <w:sz w:val="24"/>
          <w:szCs w:val="24"/>
          <w:highlight w:val="yellow"/>
          <w:lang w:val="en-US" w:eastAsia="zh-CN"/>
        </w:rPr>
        <w:t>被</w:t>
      </w:r>
      <w:r>
        <w:rPr>
          <w:rFonts w:hint="eastAsia" w:ascii="仿宋" w:hAnsi="仿宋" w:eastAsia="仿宋" w:cs="宋体"/>
          <w:color w:val="FF0000"/>
          <w:sz w:val="24"/>
          <w:szCs w:val="24"/>
          <w:highlight w:val="yellow"/>
        </w:rPr>
        <w:t>认定为</w:t>
      </w:r>
      <w:r>
        <w:rPr>
          <w:rFonts w:hint="eastAsia" w:ascii="仿宋" w:hAnsi="仿宋" w:eastAsia="仿宋" w:cs="宋体"/>
          <w:color w:val="FF0000"/>
          <w:sz w:val="24"/>
          <w:szCs w:val="24"/>
          <w:highlight w:val="yellow"/>
          <w:lang w:val="en-US" w:eastAsia="zh-CN"/>
        </w:rPr>
        <w:t>资助对象</w:t>
      </w:r>
      <w:r>
        <w:rPr>
          <w:rFonts w:hint="eastAsia" w:ascii="仿宋" w:hAnsi="仿宋" w:eastAsia="仿宋" w:cs="宋体"/>
          <w:color w:val="FF0000"/>
          <w:sz w:val="24"/>
          <w:szCs w:val="24"/>
          <w:highlight w:val="yellow"/>
        </w:rPr>
        <w:t>的学生。</w:t>
      </w:r>
      <w:r>
        <w:rPr>
          <w:rFonts w:hint="eastAsia" w:ascii="仿宋" w:hAnsi="仿宋" w:eastAsia="仿宋" w:cs="宋体"/>
          <w:sz w:val="24"/>
          <w:szCs w:val="24"/>
        </w:rPr>
        <w:t>）</w:t>
      </w:r>
    </w:p>
    <w:p>
      <w:pPr>
        <w:pStyle w:val="7"/>
        <w:numPr>
          <w:ilvl w:val="0"/>
          <w:numId w:val="1"/>
        </w:numPr>
        <w:shd w:val="clear" w:color="auto" w:fill="auto"/>
        <w:spacing w:before="0" w:after="0" w:line="240" w:lineRule="auto"/>
        <w:ind w:left="0" w:firstLine="522"/>
        <w:jc w:val="both"/>
        <w:rPr>
          <w:rFonts w:ascii="仿宋" w:hAnsi="仿宋" w:eastAsia="仿宋"/>
          <w:sz w:val="24"/>
          <w:szCs w:val="24"/>
        </w:rPr>
      </w:pPr>
      <w:r>
        <w:rPr>
          <w:rFonts w:hint="eastAsia" w:ascii="仿宋" w:hAnsi="仿宋" w:eastAsia="仿宋" w:cs="宋体"/>
          <w:sz w:val="24"/>
          <w:szCs w:val="24"/>
        </w:rPr>
        <w:t>国家助学金一档主要用于资助家庭经济特别困难学生。当分配的名额有富余时，可以按家庭经济困难程度为顺序，用于资助家庭经济困难学生。国家助学金二档主要用于资助家庭经济困难学生。</w:t>
      </w:r>
    </w:p>
    <w:p>
      <w:pPr>
        <w:rPr>
          <w:rFonts w:hint="eastAsia" w:ascii="仿宋" w:hAnsi="仿宋" w:eastAsia="仿宋"/>
          <w:b/>
          <w:sz w:val="28"/>
          <w:szCs w:val="24"/>
        </w:rPr>
      </w:pPr>
      <w:r>
        <w:rPr>
          <w:rFonts w:hint="eastAsia" w:ascii="仿宋" w:hAnsi="仿宋" w:eastAsia="仿宋"/>
          <w:b/>
          <w:sz w:val="28"/>
          <w:szCs w:val="24"/>
          <w:lang w:val="en-US" w:eastAsia="zh-CN"/>
        </w:rPr>
        <w:t>四</w:t>
      </w:r>
      <w:r>
        <w:rPr>
          <w:rFonts w:hint="eastAsia" w:ascii="仿宋" w:hAnsi="仿宋" w:eastAsia="仿宋"/>
          <w:b/>
          <w:sz w:val="28"/>
          <w:szCs w:val="24"/>
        </w:rPr>
        <w:t>、评定流程</w:t>
      </w:r>
    </w:p>
    <w:p>
      <w:pPr>
        <w:ind w:firstLine="480" w:firstLineChars="200"/>
        <w:rPr>
          <w:rFonts w:hint="eastAsia" w:ascii="仿宋" w:hAnsi="仿宋" w:eastAsia="仿宋"/>
          <w:sz w:val="24"/>
          <w:szCs w:val="24"/>
        </w:rPr>
      </w:pPr>
      <w:r>
        <w:rPr>
          <w:rFonts w:hint="eastAsia" w:ascii="仿宋" w:hAnsi="仿宋" w:eastAsia="仿宋"/>
          <w:sz w:val="24"/>
          <w:szCs w:val="24"/>
        </w:rPr>
        <w:t>各</w:t>
      </w:r>
      <w:r>
        <w:rPr>
          <w:rFonts w:hint="eastAsia" w:ascii="仿宋" w:hAnsi="仿宋" w:eastAsia="仿宋"/>
          <w:sz w:val="24"/>
          <w:szCs w:val="24"/>
          <w:lang w:eastAsia="zh-CN"/>
        </w:rPr>
        <w:t>二级学院</w:t>
      </w:r>
      <w:r>
        <w:rPr>
          <w:rFonts w:hint="eastAsia" w:ascii="仿宋" w:hAnsi="仿宋" w:eastAsia="仿宋"/>
          <w:sz w:val="24"/>
          <w:szCs w:val="24"/>
        </w:rPr>
        <w:t>，根据学院学生资助管理中心分配的名额，</w:t>
      </w:r>
      <w:r>
        <w:rPr>
          <w:rFonts w:hint="eastAsia" w:ascii="仿宋" w:hAnsi="仿宋" w:eastAsia="仿宋"/>
          <w:sz w:val="24"/>
          <w:szCs w:val="24"/>
          <w:highlight w:val="yellow"/>
        </w:rPr>
        <w:t>结合家庭经济困难学生认定情况</w:t>
      </w:r>
      <w:r>
        <w:rPr>
          <w:rFonts w:hint="eastAsia" w:ascii="仿宋" w:hAnsi="仿宋" w:eastAsia="仿宋"/>
          <w:sz w:val="24"/>
          <w:szCs w:val="24"/>
        </w:rPr>
        <w:t>，确定国家助学金受助学生初步名单及资助档次。</w:t>
      </w:r>
    </w:p>
    <w:p>
      <w:pPr>
        <w:rPr>
          <w:rFonts w:ascii="仿宋" w:hAnsi="仿宋" w:eastAsia="仿宋"/>
          <w:b/>
          <w:sz w:val="28"/>
          <w:szCs w:val="24"/>
        </w:rPr>
      </w:pPr>
      <w:r>
        <w:rPr>
          <w:rFonts w:hint="eastAsia" w:ascii="仿宋" w:hAnsi="仿宋" w:eastAsia="仿宋"/>
          <w:b/>
          <w:sz w:val="28"/>
          <w:szCs w:val="24"/>
          <w:lang w:val="en-US" w:eastAsia="zh-CN"/>
        </w:rPr>
        <w:t>五</w:t>
      </w:r>
      <w:r>
        <w:rPr>
          <w:rFonts w:hint="eastAsia" w:ascii="仿宋" w:hAnsi="仿宋" w:eastAsia="仿宋"/>
          <w:b/>
          <w:sz w:val="28"/>
          <w:szCs w:val="24"/>
        </w:rPr>
        <w:t>、材料审核及提交</w:t>
      </w:r>
    </w:p>
    <w:p>
      <w:pPr>
        <w:pStyle w:val="12"/>
        <w:bidi w:val="0"/>
        <w:rPr>
          <w:rFonts w:hint="eastAsia" w:ascii="仿宋" w:hAnsi="仿宋" w:eastAsia="仿宋"/>
          <w:b w:val="0"/>
          <w:bCs w:val="0"/>
          <w:color w:val="auto"/>
          <w:sz w:val="24"/>
          <w:szCs w:val="24"/>
          <w:lang w:eastAsia="zh-CN"/>
        </w:rPr>
      </w:pPr>
      <w:r>
        <w:rPr>
          <w:rFonts w:hint="eastAsia" w:ascii="仿宋" w:hAnsi="仿宋" w:eastAsia="仿宋"/>
          <w:sz w:val="24"/>
          <w:szCs w:val="24"/>
        </w:rPr>
        <w:t>以各</w:t>
      </w:r>
      <w:r>
        <w:rPr>
          <w:rFonts w:hint="eastAsia" w:ascii="仿宋" w:hAnsi="仿宋" w:eastAsia="仿宋"/>
          <w:sz w:val="24"/>
          <w:szCs w:val="24"/>
          <w:lang w:eastAsia="zh-CN"/>
        </w:rPr>
        <w:t>二级学院</w:t>
      </w:r>
      <w:r>
        <w:rPr>
          <w:rFonts w:hint="eastAsia" w:ascii="仿宋" w:hAnsi="仿宋" w:eastAsia="仿宋"/>
          <w:sz w:val="24"/>
          <w:szCs w:val="24"/>
        </w:rPr>
        <w:t>为单位，</w:t>
      </w:r>
      <w:r>
        <w:rPr>
          <w:rFonts w:hint="eastAsia" w:ascii="仿宋" w:hAnsi="仿宋" w:eastAsia="仿宋"/>
          <w:color w:val="FF0000"/>
          <w:sz w:val="24"/>
          <w:szCs w:val="24"/>
        </w:rPr>
        <w:t>于20</w:t>
      </w:r>
      <w:r>
        <w:rPr>
          <w:rFonts w:hint="eastAsia" w:ascii="仿宋" w:hAnsi="仿宋" w:eastAsia="仿宋"/>
          <w:color w:val="FF0000"/>
          <w:sz w:val="24"/>
          <w:szCs w:val="24"/>
          <w:lang w:val="en-US" w:eastAsia="zh-CN"/>
        </w:rPr>
        <w:t>2</w:t>
      </w:r>
      <w:r>
        <w:rPr>
          <w:rFonts w:hint="eastAsia" w:ascii="仿宋" w:hAnsi="仿宋"/>
          <w:color w:val="FF0000"/>
          <w:sz w:val="24"/>
          <w:szCs w:val="24"/>
          <w:lang w:val="en-US" w:eastAsia="zh-CN"/>
        </w:rPr>
        <w:t>2</w:t>
      </w:r>
      <w:r>
        <w:rPr>
          <w:rFonts w:hint="eastAsia" w:ascii="仿宋" w:hAnsi="仿宋" w:eastAsia="仿宋"/>
          <w:color w:val="FF0000"/>
          <w:sz w:val="24"/>
          <w:szCs w:val="24"/>
        </w:rPr>
        <w:t>年11月</w:t>
      </w:r>
      <w:r>
        <w:rPr>
          <w:rFonts w:hint="eastAsia" w:ascii="仿宋" w:hAnsi="仿宋"/>
          <w:color w:val="FF0000"/>
          <w:sz w:val="24"/>
          <w:szCs w:val="24"/>
          <w:lang w:val="en-US" w:eastAsia="zh-CN"/>
        </w:rPr>
        <w:t>11</w:t>
      </w:r>
      <w:r>
        <w:rPr>
          <w:rFonts w:hint="eastAsia" w:ascii="仿宋" w:hAnsi="仿宋" w:eastAsia="仿宋"/>
          <w:color w:val="FF0000"/>
          <w:sz w:val="24"/>
          <w:szCs w:val="24"/>
        </w:rPr>
        <w:t>日中午12:00前</w:t>
      </w:r>
      <w:r>
        <w:rPr>
          <w:rFonts w:hint="eastAsia" w:ascii="仿宋" w:hAnsi="仿宋" w:eastAsia="仿宋"/>
          <w:sz w:val="24"/>
          <w:szCs w:val="24"/>
        </w:rPr>
        <w:t>提交所有审核无误的材料。</w:t>
      </w:r>
      <w:r>
        <w:rPr>
          <w:rFonts w:hint="eastAsia" w:ascii="仿宋" w:hAnsi="仿宋"/>
          <w:sz w:val="24"/>
          <w:szCs w:val="24"/>
          <w:lang w:eastAsia="zh-CN"/>
        </w:rPr>
        <w:t>纸质材料交至格致楼</w:t>
      </w:r>
      <w:r>
        <w:rPr>
          <w:rFonts w:hint="eastAsia" w:ascii="仿宋" w:hAnsi="仿宋"/>
          <w:sz w:val="24"/>
          <w:szCs w:val="24"/>
          <w:lang w:val="en-US" w:eastAsia="zh-CN"/>
        </w:rPr>
        <w:t>223，</w:t>
      </w:r>
      <w:r>
        <w:rPr>
          <w:rFonts w:ascii="仿宋" w:hAnsi="仿宋" w:eastAsia="仿宋"/>
          <w:b w:val="0"/>
          <w:bCs w:val="0"/>
          <w:color w:val="auto"/>
          <w:sz w:val="24"/>
          <w:szCs w:val="24"/>
        </w:rPr>
        <w:t>电子</w:t>
      </w:r>
      <w:r>
        <w:rPr>
          <w:rFonts w:hint="eastAsia" w:ascii="仿宋" w:hAnsi="仿宋"/>
          <w:b w:val="0"/>
          <w:bCs w:val="0"/>
          <w:color w:val="auto"/>
          <w:sz w:val="24"/>
          <w:szCs w:val="24"/>
          <w:lang w:eastAsia="zh-CN"/>
        </w:rPr>
        <w:t>材料</w:t>
      </w:r>
      <w:r>
        <w:rPr>
          <w:rFonts w:hint="eastAsia" w:ascii="仿宋" w:hAnsi="仿宋" w:eastAsia="仿宋"/>
          <w:b w:val="0"/>
          <w:bCs w:val="0"/>
          <w:color w:val="auto"/>
          <w:sz w:val="24"/>
          <w:szCs w:val="24"/>
        </w:rPr>
        <w:t>发送至邮箱</w:t>
      </w:r>
      <w:r>
        <w:rPr>
          <w:rFonts w:hint="eastAsia" w:ascii="仿宋" w:hAnsi="仿宋" w:eastAsia="仿宋"/>
          <w:b w:val="0"/>
          <w:bCs w:val="0"/>
          <w:color w:val="auto"/>
          <w:sz w:val="24"/>
          <w:szCs w:val="24"/>
          <w:highlight w:val="none"/>
        </w:rPr>
        <w:t>zhangyuting</w:t>
      </w:r>
      <w:r>
        <w:rPr>
          <w:rFonts w:hint="eastAsia" w:ascii="仿宋" w:hAnsi="仿宋" w:eastAsia="仿宋" w:cs="仿宋"/>
          <w:b w:val="0"/>
          <w:bCs w:val="0"/>
          <w:color w:val="auto"/>
          <w:sz w:val="24"/>
          <w:szCs w:val="24"/>
          <w:highlight w:val="none"/>
          <w:lang w:val="en-US" w:eastAsia="zh-CN"/>
        </w:rPr>
        <w:t>@</w:t>
      </w:r>
      <w:r>
        <w:rPr>
          <w:rFonts w:hint="eastAsia" w:ascii="仿宋" w:hAnsi="仿宋" w:eastAsia="仿宋"/>
          <w:b w:val="0"/>
          <w:bCs w:val="0"/>
          <w:color w:val="auto"/>
          <w:sz w:val="24"/>
          <w:szCs w:val="24"/>
          <w:highlight w:val="none"/>
        </w:rPr>
        <w:t>hdu.edu.cn</w:t>
      </w:r>
      <w:r>
        <w:rPr>
          <w:rFonts w:hint="eastAsia" w:ascii="仿宋" w:hAnsi="仿宋"/>
          <w:b w:val="0"/>
          <w:bCs w:val="0"/>
          <w:color w:val="auto"/>
          <w:sz w:val="24"/>
          <w:szCs w:val="24"/>
          <w:highlight w:val="none"/>
          <w:lang w:eastAsia="zh-CN"/>
        </w:rPr>
        <w:t>。</w:t>
      </w:r>
      <w:r>
        <w:rPr>
          <w:rFonts w:hint="eastAsia" w:ascii="仿宋" w:hAnsi="仿宋"/>
          <w:b w:val="0"/>
          <w:bCs w:val="0"/>
          <w:color w:val="FF0000"/>
          <w:sz w:val="24"/>
          <w:szCs w:val="24"/>
          <w:highlight w:val="none"/>
          <w:lang w:val="en-US" w:eastAsia="zh-CN"/>
        </w:rPr>
        <w:t>并且辅导员和二级学院学生工作负责人在一窗受理上一并完成</w:t>
      </w:r>
      <w:r>
        <w:rPr>
          <w:rFonts w:hint="eastAsia" w:ascii="仿宋" w:hAnsi="仿宋"/>
          <w:b w:val="0"/>
          <w:bCs w:val="0"/>
          <w:color w:val="auto"/>
          <w:sz w:val="24"/>
          <w:szCs w:val="24"/>
          <w:highlight w:val="none"/>
          <w:lang w:val="en-US" w:eastAsia="zh-CN"/>
        </w:rPr>
        <w:t>。</w:t>
      </w:r>
    </w:p>
    <w:p>
      <w:pPr>
        <w:ind w:firstLine="480" w:firstLineChars="200"/>
        <w:rPr>
          <w:rFonts w:hint="eastAsia" w:ascii="仿宋" w:hAnsi="仿宋" w:eastAsia="仿宋"/>
          <w:sz w:val="24"/>
          <w:szCs w:val="24"/>
        </w:rPr>
      </w:pPr>
    </w:p>
    <w:p>
      <w:pPr>
        <w:ind w:firstLine="480" w:firstLineChars="200"/>
        <w:rPr>
          <w:rFonts w:hint="eastAsia" w:ascii="仿宋" w:hAnsi="仿宋" w:eastAsia="仿宋"/>
          <w:sz w:val="24"/>
          <w:szCs w:val="24"/>
        </w:rPr>
      </w:pPr>
      <w:r>
        <w:rPr>
          <w:rFonts w:hint="eastAsia" w:ascii="仿宋" w:hAnsi="仿宋" w:eastAsia="仿宋"/>
          <w:sz w:val="24"/>
          <w:szCs w:val="24"/>
        </w:rPr>
        <w:t>文件夹以“</w:t>
      </w:r>
      <w:r>
        <w:rPr>
          <w:rFonts w:hint="eastAsia" w:ascii="仿宋" w:hAnsi="仿宋" w:eastAsia="仿宋"/>
          <w:sz w:val="24"/>
          <w:szCs w:val="24"/>
          <w:lang w:eastAsia="zh-CN"/>
        </w:rPr>
        <w:t>学院</w:t>
      </w:r>
      <w:r>
        <w:rPr>
          <w:rFonts w:hint="eastAsia" w:ascii="仿宋" w:hAnsi="仿宋" w:eastAsia="仿宋"/>
          <w:sz w:val="24"/>
          <w:szCs w:val="24"/>
        </w:rPr>
        <w:t>名+国助”命名</w:t>
      </w:r>
    </w:p>
    <w:p>
      <w:pPr>
        <w:ind w:firstLine="480" w:firstLineChars="200"/>
        <w:rPr>
          <w:rFonts w:hint="eastAsia" w:ascii="仿宋" w:hAnsi="仿宋" w:eastAsia="仿宋"/>
          <w:sz w:val="24"/>
          <w:szCs w:val="24"/>
        </w:rPr>
      </w:pPr>
      <w:r>
        <w:rPr>
          <w:rFonts w:hint="eastAsia" w:ascii="仿宋" w:hAnsi="仿宋" w:eastAsia="仿宋"/>
          <w:sz w:val="24"/>
          <w:szCs w:val="24"/>
        </w:rPr>
        <w:t>1.《附件1： 20</w:t>
      </w:r>
      <w:r>
        <w:rPr>
          <w:rFonts w:hint="eastAsia" w:ascii="仿宋" w:hAnsi="仿宋" w:eastAsia="仿宋"/>
          <w:sz w:val="24"/>
          <w:szCs w:val="24"/>
          <w:lang w:val="en-US" w:eastAsia="zh-CN"/>
        </w:rPr>
        <w:t>22</w:t>
      </w:r>
      <w:r>
        <w:rPr>
          <w:rFonts w:hint="eastAsia" w:ascii="仿宋" w:hAnsi="仿宋" w:eastAsia="仿宋"/>
          <w:sz w:val="24"/>
          <w:szCs w:val="24"/>
        </w:rPr>
        <w:t>-202</w:t>
      </w:r>
      <w:r>
        <w:rPr>
          <w:rFonts w:hint="eastAsia" w:ascii="仿宋" w:hAnsi="仿宋" w:eastAsia="仿宋"/>
          <w:sz w:val="24"/>
          <w:szCs w:val="24"/>
          <w:lang w:val="en-US" w:eastAsia="zh-CN"/>
        </w:rPr>
        <w:t>3</w:t>
      </w:r>
      <w:r>
        <w:rPr>
          <w:rFonts w:hint="eastAsia" w:ascii="仿宋" w:hAnsi="仿宋" w:eastAsia="仿宋"/>
          <w:sz w:val="24"/>
          <w:szCs w:val="24"/>
        </w:rPr>
        <w:t>学年杭州电子科技大学信息工程学院国家助学金汇总表》（电子版+纸质版），excel以“</w:t>
      </w:r>
      <w:r>
        <w:rPr>
          <w:rFonts w:hint="eastAsia" w:ascii="仿宋" w:hAnsi="仿宋" w:eastAsia="仿宋"/>
          <w:sz w:val="24"/>
          <w:szCs w:val="24"/>
          <w:lang w:eastAsia="zh-CN"/>
        </w:rPr>
        <w:t>学院</w:t>
      </w:r>
      <w:r>
        <w:rPr>
          <w:rFonts w:hint="eastAsia" w:ascii="仿宋" w:hAnsi="仿宋" w:eastAsia="仿宋"/>
          <w:sz w:val="24"/>
          <w:szCs w:val="24"/>
        </w:rPr>
        <w:t>名+国助”命名；</w:t>
      </w:r>
    </w:p>
    <w:p>
      <w:pPr>
        <w:ind w:firstLine="480" w:firstLineChars="200"/>
        <w:rPr>
          <w:rFonts w:hint="eastAsia" w:ascii="仿宋" w:hAnsi="仿宋" w:eastAsia="仿宋"/>
          <w:sz w:val="24"/>
          <w:szCs w:val="24"/>
          <w:lang w:eastAsia="zh-CN"/>
        </w:rPr>
      </w:pPr>
      <w:r>
        <w:rPr>
          <w:rFonts w:hint="eastAsia" w:ascii="仿宋" w:hAnsi="仿宋" w:eastAsia="仿宋"/>
          <w:sz w:val="24"/>
          <w:szCs w:val="24"/>
        </w:rPr>
        <w:t>2.《附件2：666-XXX本专科生国家助学金申请表》（</w:t>
      </w:r>
      <w:r>
        <w:rPr>
          <w:rFonts w:hint="eastAsia" w:ascii="仿宋" w:hAnsi="仿宋" w:eastAsia="仿宋"/>
          <w:sz w:val="24"/>
          <w:szCs w:val="24"/>
          <w:lang w:eastAsia="zh-CN"/>
        </w:rPr>
        <w:t>电子版</w:t>
      </w:r>
      <w:r>
        <w:rPr>
          <w:rFonts w:hint="eastAsia" w:ascii="仿宋" w:hAnsi="仿宋" w:eastAsia="仿宋"/>
          <w:sz w:val="24"/>
          <w:szCs w:val="24"/>
          <w:lang w:val="en-US" w:eastAsia="zh-CN"/>
        </w:rPr>
        <w:t>+</w:t>
      </w:r>
      <w:r>
        <w:rPr>
          <w:rFonts w:hint="eastAsia" w:ascii="仿宋" w:hAnsi="仿宋" w:eastAsia="仿宋"/>
          <w:sz w:val="24"/>
          <w:szCs w:val="24"/>
        </w:rPr>
        <w:t>纸质版）</w:t>
      </w:r>
      <w:r>
        <w:rPr>
          <w:rFonts w:hint="eastAsia" w:ascii="仿宋" w:hAnsi="仿宋" w:eastAsia="仿宋"/>
          <w:sz w:val="24"/>
          <w:szCs w:val="24"/>
          <w:lang w:eastAsia="zh-CN"/>
        </w:rPr>
        <w:t>，word以“编号-名字”命名</w:t>
      </w:r>
      <w:r>
        <w:rPr>
          <w:rFonts w:hint="eastAsia" w:ascii="仿宋" w:hAnsi="仿宋" w:eastAsia="仿宋"/>
          <w:sz w:val="24"/>
          <w:szCs w:val="24"/>
          <w:lang w:val="en-US" w:eastAsia="zh-CN"/>
        </w:rPr>
        <w:t>,</w:t>
      </w:r>
      <w:r>
        <w:rPr>
          <w:rFonts w:hint="eastAsia" w:ascii="仿宋" w:hAnsi="仿宋" w:eastAsia="仿宋"/>
          <w:color w:val="FF0000"/>
          <w:sz w:val="24"/>
          <w:szCs w:val="24"/>
          <w:lang w:val="en-US" w:eastAsia="zh-CN"/>
        </w:rPr>
        <w:t>单页</w:t>
      </w:r>
      <w:r>
        <w:rPr>
          <w:rFonts w:hint="eastAsia" w:ascii="仿宋" w:hAnsi="仿宋" w:eastAsia="仿宋"/>
          <w:sz w:val="24"/>
          <w:szCs w:val="24"/>
          <w:lang w:eastAsia="zh-CN"/>
        </w:rPr>
        <w:t>；</w:t>
      </w:r>
    </w:p>
    <w:p>
      <w:pPr>
        <w:ind w:firstLine="480" w:firstLineChars="200"/>
        <w:rPr>
          <w:rFonts w:hint="eastAsia" w:ascii="仿宋" w:hAnsi="仿宋" w:eastAsia="仿宋"/>
          <w:sz w:val="24"/>
          <w:szCs w:val="24"/>
          <w:lang w:eastAsia="zh-CN"/>
        </w:rPr>
      </w:pPr>
      <w:r>
        <w:rPr>
          <w:rFonts w:hint="eastAsia" w:ascii="仿宋" w:hAnsi="仿宋" w:eastAsia="仿宋"/>
          <w:sz w:val="24"/>
          <w:szCs w:val="24"/>
          <w:lang w:val="en-US" w:eastAsia="zh-CN"/>
        </w:rPr>
        <w:t>3.附件3：《</w:t>
      </w:r>
      <w:r>
        <w:rPr>
          <w:rFonts w:hint="eastAsia" w:ascii="仿宋" w:hAnsi="仿宋" w:eastAsia="仿宋"/>
          <w:sz w:val="24"/>
          <w:szCs w:val="24"/>
          <w:lang w:eastAsia="zh-CN"/>
        </w:rPr>
        <w:t>（x x学院）202</w:t>
      </w:r>
      <w:r>
        <w:rPr>
          <w:rFonts w:hint="eastAsia" w:ascii="仿宋" w:hAnsi="仿宋" w:eastAsia="仿宋"/>
          <w:sz w:val="24"/>
          <w:szCs w:val="24"/>
          <w:lang w:val="en-US" w:eastAsia="zh-CN"/>
        </w:rPr>
        <w:t>2</w:t>
      </w:r>
      <w:r>
        <w:rPr>
          <w:rFonts w:hint="eastAsia" w:ascii="仿宋" w:hAnsi="仿宋" w:eastAsia="仿宋"/>
          <w:sz w:val="24"/>
          <w:szCs w:val="24"/>
          <w:lang w:eastAsia="zh-CN"/>
        </w:rPr>
        <w:t>-202</w:t>
      </w:r>
      <w:r>
        <w:rPr>
          <w:rFonts w:hint="eastAsia" w:ascii="仿宋" w:hAnsi="仿宋" w:eastAsia="仿宋"/>
          <w:sz w:val="24"/>
          <w:szCs w:val="24"/>
          <w:lang w:val="en-US" w:eastAsia="zh-CN"/>
        </w:rPr>
        <w:t>3</w:t>
      </w:r>
      <w:r>
        <w:rPr>
          <w:rFonts w:hint="eastAsia" w:ascii="仿宋" w:hAnsi="仿宋" w:eastAsia="仿宋"/>
          <w:sz w:val="24"/>
          <w:szCs w:val="24"/>
          <w:lang w:eastAsia="zh-CN"/>
        </w:rPr>
        <w:t>学年国家助学金拟获得者适当范围公示确认</w:t>
      </w:r>
      <w:r>
        <w:rPr>
          <w:rFonts w:hint="eastAsia" w:ascii="仿宋" w:hAnsi="仿宋" w:eastAsia="仿宋"/>
          <w:sz w:val="24"/>
          <w:szCs w:val="24"/>
          <w:lang w:val="en-US" w:eastAsia="zh-CN"/>
        </w:rPr>
        <w:t>》</w:t>
      </w:r>
      <w:r>
        <w:rPr>
          <w:rFonts w:hint="eastAsia" w:ascii="仿宋" w:hAnsi="仿宋" w:eastAsia="仿宋"/>
          <w:sz w:val="24"/>
          <w:szCs w:val="24"/>
        </w:rPr>
        <w:t>（电子版+纸质版）</w:t>
      </w:r>
      <w:r>
        <w:rPr>
          <w:rFonts w:hint="eastAsia" w:ascii="仿宋" w:hAnsi="仿宋" w:eastAsia="仿宋"/>
          <w:sz w:val="24"/>
          <w:szCs w:val="24"/>
          <w:lang w:val="en-US" w:eastAsia="zh-CN"/>
        </w:rPr>
        <w:t>；</w:t>
      </w:r>
    </w:p>
    <w:p>
      <w:pPr>
        <w:ind w:firstLine="480" w:firstLineChars="200"/>
        <w:rPr>
          <w:rFonts w:hint="default" w:ascii="仿宋" w:hAnsi="仿宋" w:eastAsia="仿宋"/>
          <w:color w:val="FF0000"/>
          <w:sz w:val="24"/>
          <w:szCs w:val="24"/>
          <w:lang w:val="en-US" w:eastAsia="zh-CN"/>
        </w:rPr>
      </w:pPr>
      <w:r>
        <w:rPr>
          <w:rFonts w:hint="eastAsia" w:ascii="仿宋" w:hAnsi="仿宋" w:eastAsia="仿宋"/>
          <w:color w:val="FF0000"/>
          <w:sz w:val="24"/>
          <w:szCs w:val="24"/>
          <w:lang w:val="en-US" w:eastAsia="zh-CN"/>
        </w:rPr>
        <w:t>4.附件1-2整个二级学院按照编号顺序排列汇总，附件2纸质版在左上角标上编号，按序整理上交。</w:t>
      </w:r>
    </w:p>
    <w:p>
      <w:pPr>
        <w:pStyle w:val="8"/>
        <w:ind w:left="480" w:firstLine="480"/>
        <w:rPr>
          <w:rFonts w:hint="eastAsia" w:ascii="仿宋" w:hAnsi="仿宋" w:eastAsia="仿宋"/>
          <w:sz w:val="24"/>
          <w:szCs w:val="24"/>
        </w:rPr>
      </w:pPr>
    </w:p>
    <w:p>
      <w:pPr>
        <w:numPr>
          <w:ilvl w:val="0"/>
          <w:numId w:val="3"/>
        </w:numPr>
        <w:rPr>
          <w:rFonts w:hint="eastAsia" w:ascii="仿宋" w:hAnsi="仿宋" w:eastAsia="仿宋"/>
          <w:b/>
          <w:sz w:val="28"/>
          <w:szCs w:val="24"/>
          <w:lang w:val="en-US" w:eastAsia="zh-CN"/>
        </w:rPr>
      </w:pPr>
      <w:r>
        <w:rPr>
          <w:rFonts w:hint="eastAsia" w:ascii="仿宋" w:hAnsi="仿宋" w:eastAsia="仿宋"/>
          <w:b/>
          <w:sz w:val="28"/>
          <w:szCs w:val="24"/>
          <w:lang w:val="en-US" w:eastAsia="zh-CN"/>
        </w:rPr>
        <w:t>注意事项</w:t>
      </w:r>
    </w:p>
    <w:p>
      <w:pPr>
        <w:ind w:firstLine="480" w:firstLineChars="200"/>
        <w:rPr>
          <w:rFonts w:hint="default" w:ascii="仿宋" w:hAnsi="仿宋" w:eastAsia="仿宋"/>
          <w:sz w:val="24"/>
          <w:szCs w:val="24"/>
          <w:lang w:val="en-US" w:eastAsia="zh-CN"/>
        </w:rPr>
      </w:pPr>
      <w:r>
        <w:rPr>
          <w:rFonts w:hint="eastAsia" w:ascii="仿宋" w:hAnsi="仿宋" w:eastAsia="仿宋"/>
          <w:sz w:val="24"/>
          <w:szCs w:val="24"/>
          <w:lang w:val="en-US" w:eastAsia="zh-CN"/>
        </w:rPr>
        <w:t>1.同一学年内，不能同时申请获得国家奖学金、省政府奖学金和国家励志奖学金；获得国家奖学金、省政府奖学金或国家励志奖学金的家庭经济困难学生可以同时申请国家助学金二</w:t>
      </w:r>
      <w:r>
        <w:rPr>
          <w:rFonts w:hint="eastAsia" w:ascii="仿宋" w:hAnsi="仿宋" w:eastAsia="仿宋" w:cstheme="minorBidi"/>
          <w:kern w:val="2"/>
          <w:sz w:val="24"/>
          <w:szCs w:val="24"/>
          <w:lang w:val="en-US" w:eastAsia="zh-CN" w:bidi="ar-SA"/>
        </w:rPr>
        <w:t>档</w:t>
      </w:r>
      <w:r>
        <w:rPr>
          <w:rFonts w:hint="eastAsia" w:ascii="仿宋" w:hAnsi="仿宋" w:eastAsia="仿宋"/>
          <w:sz w:val="24"/>
          <w:szCs w:val="24"/>
          <w:lang w:val="en-US" w:eastAsia="zh-CN"/>
        </w:rPr>
        <w:t>。</w:t>
      </w:r>
    </w:p>
    <w:p>
      <w:pPr>
        <w:numPr>
          <w:ilvl w:val="0"/>
          <w:numId w:val="0"/>
        </w:numPr>
        <w:ind w:firstLine="480"/>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2.成功申请国家助学金和励志奖学金的同学应同时完成义工时长</w:t>
      </w:r>
    </w:p>
    <w:p>
      <w:pPr>
        <w:numPr>
          <w:ilvl w:val="0"/>
          <w:numId w:val="0"/>
        </w:numPr>
        <w:ind w:firstLine="480"/>
        <w:rPr>
          <w:rFonts w:hint="eastAsia" w:ascii="仿宋" w:hAnsi="仿宋" w:eastAsia="仿宋" w:cstheme="minorBidi"/>
          <w:kern w:val="2"/>
          <w:sz w:val="24"/>
          <w:szCs w:val="24"/>
          <w:lang w:val="en-US" w:eastAsia="zh-CN" w:bidi="ar-SA"/>
        </w:rPr>
      </w:pPr>
      <w:r>
        <w:rPr>
          <w:rFonts w:hint="eastAsia" w:ascii="仿宋" w:hAnsi="仿宋" w:eastAsia="仿宋" w:cstheme="minorBidi"/>
          <w:kern w:val="2"/>
          <w:sz w:val="24"/>
          <w:szCs w:val="24"/>
          <w:lang w:val="en-US" w:eastAsia="zh-CN" w:bidi="ar-SA"/>
        </w:rPr>
        <w:t>一档</w:t>
      </w:r>
      <w:r>
        <w:rPr>
          <w:rFonts w:hint="default" w:ascii="仿宋" w:hAnsi="仿宋" w:eastAsia="仿宋" w:cstheme="minorBidi"/>
          <w:kern w:val="2"/>
          <w:sz w:val="24"/>
          <w:szCs w:val="24"/>
          <w:lang w:val="en-US" w:eastAsia="zh-CN" w:bidi="ar-SA"/>
        </w:rPr>
        <w:t>助学金:建议工时25h</w:t>
      </w:r>
      <w:r>
        <w:rPr>
          <w:rFonts w:hint="eastAsia" w:ascii="仿宋" w:hAnsi="仿宋" w:eastAsia="仿宋" w:cstheme="minorBidi"/>
          <w:kern w:val="2"/>
          <w:sz w:val="24"/>
          <w:szCs w:val="24"/>
          <w:lang w:val="en-US" w:eastAsia="zh-CN" w:bidi="ar-SA"/>
        </w:rPr>
        <w:t>；</w:t>
      </w:r>
      <w:r>
        <w:rPr>
          <w:rFonts w:hint="default" w:ascii="仿宋" w:hAnsi="仿宋" w:eastAsia="仿宋" w:cstheme="minorBidi"/>
          <w:kern w:val="2"/>
          <w:sz w:val="24"/>
          <w:szCs w:val="24"/>
          <w:lang w:val="en-US" w:eastAsia="zh-CN" w:bidi="ar-SA"/>
        </w:rPr>
        <w:t>二</w:t>
      </w:r>
      <w:r>
        <w:rPr>
          <w:rFonts w:hint="eastAsia" w:ascii="仿宋" w:hAnsi="仿宋" w:eastAsia="仿宋" w:cstheme="minorBidi"/>
          <w:kern w:val="2"/>
          <w:sz w:val="24"/>
          <w:szCs w:val="24"/>
          <w:lang w:val="en-US" w:eastAsia="zh-CN" w:bidi="ar-SA"/>
        </w:rPr>
        <w:t>档</w:t>
      </w:r>
      <w:r>
        <w:rPr>
          <w:rFonts w:hint="default" w:ascii="仿宋" w:hAnsi="仿宋" w:eastAsia="仿宋" w:cstheme="minorBidi"/>
          <w:kern w:val="2"/>
          <w:sz w:val="24"/>
          <w:szCs w:val="24"/>
          <w:lang w:val="en-US" w:eastAsia="zh-CN" w:bidi="ar-SA"/>
        </w:rPr>
        <w:t>助学金:建议工时15h</w:t>
      </w:r>
      <w:r>
        <w:rPr>
          <w:rFonts w:hint="eastAsia" w:ascii="仿宋" w:hAnsi="仿宋" w:eastAsia="仿宋" w:cstheme="minorBidi"/>
          <w:kern w:val="2"/>
          <w:sz w:val="24"/>
          <w:szCs w:val="24"/>
          <w:lang w:val="en-US" w:eastAsia="zh-CN" w:bidi="ar-SA"/>
        </w:rPr>
        <w:t>；</w:t>
      </w:r>
      <w:r>
        <w:rPr>
          <w:rFonts w:hint="default" w:ascii="仿宋" w:hAnsi="仿宋" w:eastAsia="仿宋" w:cstheme="minorBidi"/>
          <w:kern w:val="2"/>
          <w:sz w:val="24"/>
          <w:szCs w:val="24"/>
          <w:lang w:val="en-US" w:eastAsia="zh-CN" w:bidi="ar-SA"/>
        </w:rPr>
        <w:t>国家励志奖学金:建议工时30h</w:t>
      </w:r>
      <w:r>
        <w:rPr>
          <w:rFonts w:hint="eastAsia" w:ascii="仿宋" w:hAnsi="仿宋" w:eastAsia="仿宋" w:cstheme="minorBidi"/>
          <w:kern w:val="2"/>
          <w:sz w:val="24"/>
          <w:szCs w:val="24"/>
          <w:lang w:val="en-US" w:eastAsia="zh-CN" w:bidi="ar-SA"/>
        </w:rPr>
        <w:t>；同时获得励志奖学金和二档助学金：</w:t>
      </w:r>
      <w:r>
        <w:rPr>
          <w:rFonts w:hint="default" w:ascii="仿宋" w:hAnsi="仿宋" w:eastAsia="仿宋" w:cstheme="minorBidi"/>
          <w:kern w:val="2"/>
          <w:sz w:val="24"/>
          <w:szCs w:val="24"/>
          <w:lang w:val="en-US" w:eastAsia="zh-CN" w:bidi="ar-SA"/>
        </w:rPr>
        <w:t>建议工时</w:t>
      </w:r>
      <w:r>
        <w:rPr>
          <w:rFonts w:hint="eastAsia" w:ascii="仿宋" w:hAnsi="仿宋" w:eastAsia="仿宋" w:cstheme="minorBidi"/>
          <w:kern w:val="2"/>
          <w:sz w:val="24"/>
          <w:szCs w:val="24"/>
          <w:lang w:val="en-US" w:eastAsia="zh-CN" w:bidi="ar-SA"/>
        </w:rPr>
        <w:t>45h。</w:t>
      </w:r>
    </w:p>
    <w:p>
      <w:pPr>
        <w:numPr>
          <w:ilvl w:val="0"/>
          <w:numId w:val="4"/>
        </w:numPr>
        <w:ind w:firstLine="480"/>
        <w:rPr>
          <w:rFonts w:hint="eastAsia" w:ascii="仿宋" w:hAnsi="仿宋" w:eastAsia="仿宋"/>
          <w:color w:val="FF0000"/>
          <w:sz w:val="24"/>
          <w:szCs w:val="24"/>
          <w:lang w:val="en-US" w:eastAsia="zh-CN"/>
        </w:rPr>
      </w:pPr>
      <w:r>
        <w:rPr>
          <w:rFonts w:hint="eastAsia" w:ascii="仿宋" w:hAnsi="仿宋" w:eastAsia="仿宋"/>
          <w:color w:val="FF0000"/>
          <w:sz w:val="24"/>
          <w:szCs w:val="24"/>
          <w:lang w:val="en-US" w:eastAsia="zh-CN"/>
        </w:rPr>
        <w:t>全日制在校退役士兵学生是资助对象的此次不用申请，全部享受本专科生国家助学金，不占用名额，资助标准为每生每年3300元。</w:t>
      </w:r>
    </w:p>
    <w:p>
      <w:pPr>
        <w:numPr>
          <w:ilvl w:val="0"/>
          <w:numId w:val="4"/>
        </w:numPr>
        <w:ind w:firstLine="480"/>
        <w:rPr>
          <w:rFonts w:hint="eastAsia" w:ascii="仿宋" w:hAnsi="仿宋" w:eastAsia="仿宋"/>
          <w:color w:val="FF0000"/>
          <w:sz w:val="24"/>
          <w:szCs w:val="24"/>
          <w:lang w:val="en-US" w:eastAsia="zh-CN"/>
        </w:rPr>
      </w:pPr>
      <w:r>
        <w:rPr>
          <w:rFonts w:hint="eastAsia" w:ascii="仿宋" w:hAnsi="仿宋" w:eastAsia="仿宋"/>
          <w:color w:val="FF0000"/>
          <w:sz w:val="24"/>
          <w:szCs w:val="24"/>
          <w:lang w:val="en-US" w:eastAsia="zh-CN"/>
        </w:rPr>
        <w:t>全国资助系统中导出的脱贫家庭学生未资助的本次助学金需要覆盖到，如果学生本人一定不申请，请做好说明材料签字保存。</w:t>
      </w:r>
    </w:p>
    <w:p>
      <w:pPr>
        <w:pStyle w:val="8"/>
        <w:ind w:left="480" w:firstLine="480"/>
        <w:rPr>
          <w:rFonts w:ascii="仿宋" w:hAnsi="仿宋" w:eastAsia="仿宋"/>
          <w:sz w:val="24"/>
          <w:szCs w:val="24"/>
        </w:rPr>
      </w:pPr>
    </w:p>
    <w:p>
      <w:pPr>
        <w:rPr>
          <w:rFonts w:hint="eastAsia" w:ascii="仿宋" w:hAnsi="仿宋" w:eastAsia="仿宋"/>
          <w:sz w:val="24"/>
          <w:szCs w:val="24"/>
          <w:lang w:eastAsia="zh-CN"/>
        </w:rPr>
      </w:pPr>
      <w:r>
        <w:rPr>
          <w:rFonts w:hint="eastAsia" w:ascii="仿宋" w:hAnsi="仿宋" w:eastAsia="仿宋"/>
          <w:sz w:val="24"/>
          <w:szCs w:val="24"/>
        </w:rPr>
        <w:t>若有疑问，请咨询学院学生资助管理中心</w:t>
      </w:r>
      <w:r>
        <w:rPr>
          <w:rFonts w:hint="eastAsia" w:ascii="仿宋" w:hAnsi="仿宋" w:eastAsia="仿宋"/>
          <w:sz w:val="24"/>
          <w:szCs w:val="24"/>
          <w:lang w:eastAsia="zh-CN"/>
        </w:rPr>
        <w:t>：</w:t>
      </w:r>
    </w:p>
    <w:p>
      <w:pPr>
        <w:rPr>
          <w:rFonts w:ascii="仿宋" w:hAnsi="仿宋" w:eastAsia="仿宋"/>
          <w:sz w:val="24"/>
          <w:szCs w:val="24"/>
        </w:rPr>
      </w:pPr>
      <w:r>
        <w:rPr>
          <w:rFonts w:hint="eastAsia" w:ascii="仿宋" w:hAnsi="仿宋" w:eastAsia="仿宋"/>
          <w:sz w:val="24"/>
          <w:szCs w:val="24"/>
          <w:lang w:val="en-US" w:eastAsia="zh-CN"/>
        </w:rPr>
        <w:t>章</w:t>
      </w:r>
      <w:r>
        <w:rPr>
          <w:rFonts w:hint="eastAsia" w:ascii="仿宋" w:hAnsi="仿宋" w:eastAsia="仿宋"/>
          <w:sz w:val="24"/>
          <w:szCs w:val="24"/>
        </w:rPr>
        <w:t>老师，格致楼2</w:t>
      </w:r>
      <w:r>
        <w:rPr>
          <w:rFonts w:hint="eastAsia" w:ascii="仿宋" w:hAnsi="仿宋" w:eastAsia="仿宋"/>
          <w:sz w:val="24"/>
          <w:szCs w:val="24"/>
          <w:lang w:val="en-US" w:eastAsia="zh-CN"/>
        </w:rPr>
        <w:t>23</w:t>
      </w:r>
      <w:r>
        <w:rPr>
          <w:rFonts w:hint="eastAsia" w:ascii="仿宋" w:hAnsi="仿宋" w:eastAsia="仿宋"/>
          <w:sz w:val="24"/>
          <w:szCs w:val="24"/>
        </w:rPr>
        <w:t>，0</w:t>
      </w:r>
      <w:r>
        <w:rPr>
          <w:rFonts w:ascii="仿宋" w:hAnsi="仿宋" w:eastAsia="仿宋"/>
          <w:sz w:val="24"/>
          <w:szCs w:val="24"/>
        </w:rPr>
        <w:t>571-5861</w:t>
      </w:r>
      <w:r>
        <w:rPr>
          <w:rFonts w:hint="eastAsia" w:ascii="仿宋" w:hAnsi="仿宋" w:eastAsia="仿宋"/>
          <w:sz w:val="24"/>
          <w:szCs w:val="24"/>
          <w:lang w:val="en-US" w:eastAsia="zh-CN"/>
        </w:rPr>
        <w:t>9877。</w:t>
      </w:r>
    </w:p>
    <w:p>
      <w:pPr>
        <w:rPr>
          <w:rFonts w:ascii="仿宋" w:hAnsi="仿宋" w:eastAsia="仿宋"/>
          <w:sz w:val="24"/>
          <w:szCs w:val="24"/>
        </w:rPr>
      </w:pPr>
    </w:p>
    <w:p>
      <w:pPr>
        <w:ind w:firstLine="420" w:firstLineChars="175"/>
        <w:jc w:val="right"/>
        <w:rPr>
          <w:rFonts w:ascii="仿宋" w:hAnsi="仿宋" w:eastAsia="仿宋"/>
          <w:sz w:val="24"/>
          <w:szCs w:val="24"/>
        </w:rPr>
      </w:pPr>
      <w:r>
        <w:rPr>
          <w:rFonts w:hint="eastAsia" w:ascii="仿宋" w:hAnsi="仿宋" w:eastAsia="仿宋"/>
          <w:sz w:val="24"/>
          <w:szCs w:val="24"/>
        </w:rPr>
        <w:t>杭州电子科技大学信息工程学院学生资助管理中心</w:t>
      </w:r>
    </w:p>
    <w:p>
      <w:pPr>
        <w:ind w:firstLine="420" w:firstLineChars="175"/>
        <w:jc w:val="center"/>
        <w:rPr>
          <w:rFonts w:ascii="仿宋" w:hAnsi="仿宋" w:eastAsia="仿宋"/>
          <w:sz w:val="24"/>
          <w:szCs w:val="24"/>
          <w:highlight w:val="none"/>
        </w:rPr>
      </w:pPr>
      <w:r>
        <w:rPr>
          <w:rFonts w:hint="eastAsia" w:ascii="仿宋" w:hAnsi="仿宋" w:eastAsia="仿宋"/>
          <w:sz w:val="24"/>
          <w:szCs w:val="24"/>
          <w:highlight w:val="none"/>
          <w:lang w:val="en-US" w:eastAsia="zh-CN"/>
        </w:rPr>
        <w:t xml:space="preserve">                               </w:t>
      </w:r>
      <w:bookmarkStart w:id="0" w:name="_GoBack"/>
      <w:bookmarkEnd w:id="0"/>
      <w:r>
        <w:rPr>
          <w:rFonts w:hint="eastAsia" w:ascii="仿宋" w:hAnsi="仿宋" w:eastAsia="仿宋"/>
          <w:sz w:val="24"/>
          <w:szCs w:val="24"/>
          <w:highlight w:val="none"/>
        </w:rPr>
        <w:t>2</w:t>
      </w:r>
      <w:r>
        <w:rPr>
          <w:rFonts w:ascii="仿宋" w:hAnsi="仿宋" w:eastAsia="仿宋"/>
          <w:sz w:val="24"/>
          <w:szCs w:val="24"/>
          <w:highlight w:val="none"/>
        </w:rPr>
        <w:t>0</w:t>
      </w:r>
      <w:r>
        <w:rPr>
          <w:rFonts w:hint="eastAsia" w:ascii="仿宋" w:hAnsi="仿宋" w:eastAsia="仿宋"/>
          <w:sz w:val="24"/>
          <w:szCs w:val="24"/>
          <w:highlight w:val="none"/>
          <w:lang w:val="en-US" w:eastAsia="zh-CN"/>
        </w:rPr>
        <w:t>22</w:t>
      </w:r>
      <w:r>
        <w:rPr>
          <w:rFonts w:hint="eastAsia" w:ascii="仿宋" w:hAnsi="仿宋" w:eastAsia="仿宋"/>
          <w:sz w:val="24"/>
          <w:szCs w:val="24"/>
          <w:highlight w:val="none"/>
        </w:rPr>
        <w:t>年</w:t>
      </w:r>
      <w:r>
        <w:rPr>
          <w:rFonts w:hint="eastAsia" w:ascii="仿宋" w:hAnsi="仿宋" w:eastAsia="仿宋"/>
          <w:sz w:val="24"/>
          <w:szCs w:val="24"/>
          <w:highlight w:val="none"/>
          <w:lang w:val="en-US" w:eastAsia="zh-CN"/>
        </w:rPr>
        <w:t>11</w:t>
      </w:r>
      <w:r>
        <w:rPr>
          <w:rFonts w:hint="eastAsia" w:ascii="仿宋" w:hAnsi="仿宋" w:eastAsia="仿宋"/>
          <w:sz w:val="24"/>
          <w:szCs w:val="24"/>
          <w:highlight w:val="none"/>
        </w:rPr>
        <w:t>月</w:t>
      </w:r>
      <w:r>
        <w:rPr>
          <w:rFonts w:hint="eastAsia" w:ascii="仿宋" w:hAnsi="仿宋" w:eastAsia="仿宋"/>
          <w:sz w:val="24"/>
          <w:szCs w:val="24"/>
          <w:highlight w:val="none"/>
          <w:lang w:val="en-US" w:eastAsia="zh-CN"/>
        </w:rPr>
        <w:t>01</w:t>
      </w:r>
      <w:r>
        <w:rPr>
          <w:rFonts w:hint="eastAsia" w:ascii="仿宋" w:hAnsi="仿宋" w:eastAsia="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5A175"/>
    <w:multiLevelType w:val="singleLevel"/>
    <w:tmpl w:val="B255A175"/>
    <w:lvl w:ilvl="0" w:tentative="0">
      <w:start w:val="3"/>
      <w:numFmt w:val="decimal"/>
      <w:lvlText w:val="%1."/>
      <w:lvlJc w:val="left"/>
      <w:pPr>
        <w:tabs>
          <w:tab w:val="left" w:pos="312"/>
        </w:tabs>
      </w:pPr>
    </w:lvl>
  </w:abstractNum>
  <w:abstractNum w:abstractNumId="1">
    <w:nsid w:val="E5BD9ED9"/>
    <w:multiLevelType w:val="singleLevel"/>
    <w:tmpl w:val="E5BD9ED9"/>
    <w:lvl w:ilvl="0" w:tentative="0">
      <w:start w:val="6"/>
      <w:numFmt w:val="chineseCounting"/>
      <w:suff w:val="nothing"/>
      <w:lvlText w:val="%1、"/>
      <w:lvlJc w:val="left"/>
      <w:rPr>
        <w:rFonts w:hint="eastAsia"/>
      </w:rPr>
    </w:lvl>
  </w:abstractNum>
  <w:abstractNum w:abstractNumId="2">
    <w:nsid w:val="1B3047AA"/>
    <w:multiLevelType w:val="multilevel"/>
    <w:tmpl w:val="1B3047AA"/>
    <w:lvl w:ilvl="0" w:tentative="0">
      <w:start w:val="1"/>
      <w:numFmt w:val="decimal"/>
      <w:lvlText w:val="%1."/>
      <w:lvlJc w:val="left"/>
      <w:pPr>
        <w:ind w:left="940" w:hanging="420"/>
      </w:pPr>
    </w:lvl>
    <w:lvl w:ilvl="1" w:tentative="0">
      <w:start w:val="1"/>
      <w:numFmt w:val="lowerLetter"/>
      <w:lvlText w:val="%2)"/>
      <w:lvlJc w:val="left"/>
      <w:pPr>
        <w:ind w:left="1360" w:hanging="420"/>
      </w:pPr>
    </w:lvl>
    <w:lvl w:ilvl="2" w:tentative="0">
      <w:start w:val="1"/>
      <w:numFmt w:val="lowerRoman"/>
      <w:lvlText w:val="%3."/>
      <w:lvlJc w:val="right"/>
      <w:pPr>
        <w:ind w:left="1780" w:hanging="420"/>
      </w:pPr>
    </w:lvl>
    <w:lvl w:ilvl="3" w:tentative="0">
      <w:start w:val="1"/>
      <w:numFmt w:val="decimal"/>
      <w:lvlText w:val="%4."/>
      <w:lvlJc w:val="left"/>
      <w:pPr>
        <w:ind w:left="2200" w:hanging="420"/>
      </w:pPr>
    </w:lvl>
    <w:lvl w:ilvl="4" w:tentative="0">
      <w:start w:val="1"/>
      <w:numFmt w:val="lowerLetter"/>
      <w:lvlText w:val="%5)"/>
      <w:lvlJc w:val="left"/>
      <w:pPr>
        <w:ind w:left="2620" w:hanging="420"/>
      </w:pPr>
    </w:lvl>
    <w:lvl w:ilvl="5" w:tentative="0">
      <w:start w:val="1"/>
      <w:numFmt w:val="lowerRoman"/>
      <w:lvlText w:val="%6."/>
      <w:lvlJc w:val="right"/>
      <w:pPr>
        <w:ind w:left="3040" w:hanging="420"/>
      </w:pPr>
    </w:lvl>
    <w:lvl w:ilvl="6" w:tentative="0">
      <w:start w:val="1"/>
      <w:numFmt w:val="decimal"/>
      <w:lvlText w:val="%7."/>
      <w:lvlJc w:val="left"/>
      <w:pPr>
        <w:ind w:left="3460" w:hanging="420"/>
      </w:pPr>
    </w:lvl>
    <w:lvl w:ilvl="7" w:tentative="0">
      <w:start w:val="1"/>
      <w:numFmt w:val="lowerLetter"/>
      <w:lvlText w:val="%8)"/>
      <w:lvlJc w:val="left"/>
      <w:pPr>
        <w:ind w:left="3880" w:hanging="420"/>
      </w:pPr>
    </w:lvl>
    <w:lvl w:ilvl="8" w:tentative="0">
      <w:start w:val="1"/>
      <w:numFmt w:val="lowerRoman"/>
      <w:lvlText w:val="%9."/>
      <w:lvlJc w:val="right"/>
      <w:pPr>
        <w:ind w:left="4300" w:hanging="420"/>
      </w:pPr>
    </w:lvl>
  </w:abstractNum>
  <w:abstractNum w:abstractNumId="3">
    <w:nsid w:val="46B004AE"/>
    <w:multiLevelType w:val="multilevel"/>
    <w:tmpl w:val="46B004AE"/>
    <w:lvl w:ilvl="0" w:tentative="0">
      <w:start w:val="1"/>
      <w:numFmt w:val="chineseCountingThousand"/>
      <w:lvlText w:val="(%1)"/>
      <w:lvlJc w:val="left"/>
      <w:pPr>
        <w:ind w:left="940" w:hanging="420"/>
      </w:pPr>
    </w:lvl>
    <w:lvl w:ilvl="1" w:tentative="0">
      <w:start w:val="1"/>
      <w:numFmt w:val="lowerLetter"/>
      <w:lvlText w:val="%2)"/>
      <w:lvlJc w:val="left"/>
      <w:pPr>
        <w:ind w:left="1360" w:hanging="420"/>
      </w:pPr>
    </w:lvl>
    <w:lvl w:ilvl="2" w:tentative="0">
      <w:start w:val="1"/>
      <w:numFmt w:val="lowerRoman"/>
      <w:lvlText w:val="%3."/>
      <w:lvlJc w:val="right"/>
      <w:pPr>
        <w:ind w:left="1780" w:hanging="420"/>
      </w:pPr>
    </w:lvl>
    <w:lvl w:ilvl="3" w:tentative="0">
      <w:start w:val="1"/>
      <w:numFmt w:val="decimal"/>
      <w:lvlText w:val="%4."/>
      <w:lvlJc w:val="left"/>
      <w:pPr>
        <w:ind w:left="2200" w:hanging="420"/>
      </w:pPr>
    </w:lvl>
    <w:lvl w:ilvl="4" w:tentative="0">
      <w:start w:val="1"/>
      <w:numFmt w:val="lowerLetter"/>
      <w:lvlText w:val="%5)"/>
      <w:lvlJc w:val="left"/>
      <w:pPr>
        <w:ind w:left="2620" w:hanging="420"/>
      </w:pPr>
    </w:lvl>
    <w:lvl w:ilvl="5" w:tentative="0">
      <w:start w:val="1"/>
      <w:numFmt w:val="lowerRoman"/>
      <w:lvlText w:val="%6."/>
      <w:lvlJc w:val="right"/>
      <w:pPr>
        <w:ind w:left="3040" w:hanging="420"/>
      </w:pPr>
    </w:lvl>
    <w:lvl w:ilvl="6" w:tentative="0">
      <w:start w:val="1"/>
      <w:numFmt w:val="decimal"/>
      <w:lvlText w:val="%7."/>
      <w:lvlJc w:val="left"/>
      <w:pPr>
        <w:ind w:left="3460" w:hanging="420"/>
      </w:pPr>
    </w:lvl>
    <w:lvl w:ilvl="7" w:tentative="0">
      <w:start w:val="1"/>
      <w:numFmt w:val="lowerLetter"/>
      <w:lvlText w:val="%8)"/>
      <w:lvlJc w:val="left"/>
      <w:pPr>
        <w:ind w:left="3880" w:hanging="420"/>
      </w:pPr>
    </w:lvl>
    <w:lvl w:ilvl="8" w:tentative="0">
      <w:start w:val="1"/>
      <w:numFmt w:val="lowerRoman"/>
      <w:lvlText w:val="%9."/>
      <w:lvlJc w:val="right"/>
      <w:pPr>
        <w:ind w:left="4300" w:hanging="42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xZGU0MmE4MTU3NzNlNzhhYWViZTEyYTEwNDdmMzIifQ=="/>
  </w:docVars>
  <w:rsids>
    <w:rsidRoot w:val="00BA3279"/>
    <w:rsid w:val="0002735F"/>
    <w:rsid w:val="00032F7A"/>
    <w:rsid w:val="00083D2D"/>
    <w:rsid w:val="000A640C"/>
    <w:rsid w:val="000A6C1C"/>
    <w:rsid w:val="001076EC"/>
    <w:rsid w:val="00156397"/>
    <w:rsid w:val="00196C5E"/>
    <w:rsid w:val="00197BFD"/>
    <w:rsid w:val="002007C7"/>
    <w:rsid w:val="00217C00"/>
    <w:rsid w:val="002242D2"/>
    <w:rsid w:val="00295278"/>
    <w:rsid w:val="002B5DB5"/>
    <w:rsid w:val="00303F8E"/>
    <w:rsid w:val="003254B9"/>
    <w:rsid w:val="0034257B"/>
    <w:rsid w:val="00343966"/>
    <w:rsid w:val="0037155B"/>
    <w:rsid w:val="003B0446"/>
    <w:rsid w:val="003F0B91"/>
    <w:rsid w:val="0046221F"/>
    <w:rsid w:val="00492300"/>
    <w:rsid w:val="00571577"/>
    <w:rsid w:val="00574A1C"/>
    <w:rsid w:val="005E348E"/>
    <w:rsid w:val="00640C65"/>
    <w:rsid w:val="00641A32"/>
    <w:rsid w:val="0064624E"/>
    <w:rsid w:val="006779B7"/>
    <w:rsid w:val="006B5725"/>
    <w:rsid w:val="00754550"/>
    <w:rsid w:val="00776D21"/>
    <w:rsid w:val="007817B1"/>
    <w:rsid w:val="0078340A"/>
    <w:rsid w:val="007A70A8"/>
    <w:rsid w:val="007B063C"/>
    <w:rsid w:val="0081550D"/>
    <w:rsid w:val="008219E9"/>
    <w:rsid w:val="008757A8"/>
    <w:rsid w:val="008A22CC"/>
    <w:rsid w:val="00936214"/>
    <w:rsid w:val="00962CA5"/>
    <w:rsid w:val="00986346"/>
    <w:rsid w:val="009C0635"/>
    <w:rsid w:val="009F59C0"/>
    <w:rsid w:val="00A54352"/>
    <w:rsid w:val="00A90AD3"/>
    <w:rsid w:val="00AB6C83"/>
    <w:rsid w:val="00AE4461"/>
    <w:rsid w:val="00BA3279"/>
    <w:rsid w:val="00BA3DBB"/>
    <w:rsid w:val="00BC4572"/>
    <w:rsid w:val="00BD4DDE"/>
    <w:rsid w:val="00BE670E"/>
    <w:rsid w:val="00BF0E04"/>
    <w:rsid w:val="00C15839"/>
    <w:rsid w:val="00C26029"/>
    <w:rsid w:val="00CA2DEE"/>
    <w:rsid w:val="00CC2000"/>
    <w:rsid w:val="00CD5D7C"/>
    <w:rsid w:val="00CE4F17"/>
    <w:rsid w:val="00D646EF"/>
    <w:rsid w:val="00DB41AA"/>
    <w:rsid w:val="00E23FD7"/>
    <w:rsid w:val="00E40313"/>
    <w:rsid w:val="00E43708"/>
    <w:rsid w:val="00E43BF9"/>
    <w:rsid w:val="00E970D8"/>
    <w:rsid w:val="00EC557F"/>
    <w:rsid w:val="00F01BE8"/>
    <w:rsid w:val="00F06D0D"/>
    <w:rsid w:val="00F370B1"/>
    <w:rsid w:val="00FA4F4B"/>
    <w:rsid w:val="00FB5B86"/>
    <w:rsid w:val="00FF3328"/>
    <w:rsid w:val="015E4AD6"/>
    <w:rsid w:val="02671768"/>
    <w:rsid w:val="027D48E5"/>
    <w:rsid w:val="02B43963"/>
    <w:rsid w:val="02FB3A84"/>
    <w:rsid w:val="030A4BF2"/>
    <w:rsid w:val="04A30265"/>
    <w:rsid w:val="04DD643C"/>
    <w:rsid w:val="0545572F"/>
    <w:rsid w:val="054876D4"/>
    <w:rsid w:val="05AB495F"/>
    <w:rsid w:val="073858C5"/>
    <w:rsid w:val="086C0B66"/>
    <w:rsid w:val="08CE30DA"/>
    <w:rsid w:val="08F655F4"/>
    <w:rsid w:val="0945756D"/>
    <w:rsid w:val="095D59B1"/>
    <w:rsid w:val="0B2B3C7B"/>
    <w:rsid w:val="0BD936D7"/>
    <w:rsid w:val="0BF07E61"/>
    <w:rsid w:val="0CE340E1"/>
    <w:rsid w:val="0D6A1A0B"/>
    <w:rsid w:val="0ECF5181"/>
    <w:rsid w:val="0F0F442D"/>
    <w:rsid w:val="120E1C01"/>
    <w:rsid w:val="124B2AAF"/>
    <w:rsid w:val="12CA3F21"/>
    <w:rsid w:val="12EA441C"/>
    <w:rsid w:val="14125F73"/>
    <w:rsid w:val="152362F1"/>
    <w:rsid w:val="16732790"/>
    <w:rsid w:val="168F4FAD"/>
    <w:rsid w:val="16DC665B"/>
    <w:rsid w:val="173B199B"/>
    <w:rsid w:val="17797B1C"/>
    <w:rsid w:val="19081158"/>
    <w:rsid w:val="19A277FE"/>
    <w:rsid w:val="1AED5F14"/>
    <w:rsid w:val="1B2F50C2"/>
    <w:rsid w:val="1BC82E20"/>
    <w:rsid w:val="1C7E754E"/>
    <w:rsid w:val="1D307C5C"/>
    <w:rsid w:val="1D877CEF"/>
    <w:rsid w:val="1DD51426"/>
    <w:rsid w:val="1DFF1BC6"/>
    <w:rsid w:val="1E2C3515"/>
    <w:rsid w:val="1E7251AF"/>
    <w:rsid w:val="1F2A6B47"/>
    <w:rsid w:val="218205A2"/>
    <w:rsid w:val="220F472E"/>
    <w:rsid w:val="223A6AE1"/>
    <w:rsid w:val="224F7300"/>
    <w:rsid w:val="22C407E5"/>
    <w:rsid w:val="23DC390D"/>
    <w:rsid w:val="25112DD1"/>
    <w:rsid w:val="25A717A1"/>
    <w:rsid w:val="25D80104"/>
    <w:rsid w:val="26892669"/>
    <w:rsid w:val="27FE3A38"/>
    <w:rsid w:val="28C940A4"/>
    <w:rsid w:val="29C60A8D"/>
    <w:rsid w:val="2AD04CD4"/>
    <w:rsid w:val="2AFA4F53"/>
    <w:rsid w:val="2B3F0C3F"/>
    <w:rsid w:val="2BD1606B"/>
    <w:rsid w:val="2BFD0A6B"/>
    <w:rsid w:val="2C11611D"/>
    <w:rsid w:val="2D1E611E"/>
    <w:rsid w:val="2D282C0E"/>
    <w:rsid w:val="2DAC090D"/>
    <w:rsid w:val="2E395265"/>
    <w:rsid w:val="2EB1304E"/>
    <w:rsid w:val="2F2C07E3"/>
    <w:rsid w:val="2FA93668"/>
    <w:rsid w:val="2FCA4F61"/>
    <w:rsid w:val="303B7425"/>
    <w:rsid w:val="30966055"/>
    <w:rsid w:val="31E628FA"/>
    <w:rsid w:val="31E63B46"/>
    <w:rsid w:val="3201253A"/>
    <w:rsid w:val="3324774F"/>
    <w:rsid w:val="33434F20"/>
    <w:rsid w:val="33DA2305"/>
    <w:rsid w:val="34944CDC"/>
    <w:rsid w:val="34AC5468"/>
    <w:rsid w:val="35366BF5"/>
    <w:rsid w:val="36E50E1A"/>
    <w:rsid w:val="37071232"/>
    <w:rsid w:val="374D62A8"/>
    <w:rsid w:val="379542CB"/>
    <w:rsid w:val="37FE50BC"/>
    <w:rsid w:val="3823574A"/>
    <w:rsid w:val="38263803"/>
    <w:rsid w:val="3A8D3E98"/>
    <w:rsid w:val="3A920562"/>
    <w:rsid w:val="3B5D4EDB"/>
    <w:rsid w:val="3BA95C4E"/>
    <w:rsid w:val="3CB43221"/>
    <w:rsid w:val="3CE31410"/>
    <w:rsid w:val="3D1617E6"/>
    <w:rsid w:val="3D24349E"/>
    <w:rsid w:val="3D5268EF"/>
    <w:rsid w:val="3E907376"/>
    <w:rsid w:val="3F3F5627"/>
    <w:rsid w:val="41CC278F"/>
    <w:rsid w:val="42D87110"/>
    <w:rsid w:val="42F567AA"/>
    <w:rsid w:val="438E16BA"/>
    <w:rsid w:val="4395611B"/>
    <w:rsid w:val="43B11F02"/>
    <w:rsid w:val="43DD4E0B"/>
    <w:rsid w:val="44CA7582"/>
    <w:rsid w:val="45261363"/>
    <w:rsid w:val="45432E20"/>
    <w:rsid w:val="46303804"/>
    <w:rsid w:val="464343C5"/>
    <w:rsid w:val="466F1F67"/>
    <w:rsid w:val="46CE77DF"/>
    <w:rsid w:val="46D06558"/>
    <w:rsid w:val="46ED7799"/>
    <w:rsid w:val="471A3D8D"/>
    <w:rsid w:val="48763A80"/>
    <w:rsid w:val="487B2B95"/>
    <w:rsid w:val="48D606F9"/>
    <w:rsid w:val="48FB3FA6"/>
    <w:rsid w:val="495D2E22"/>
    <w:rsid w:val="49997A26"/>
    <w:rsid w:val="4C0118B3"/>
    <w:rsid w:val="4C0D2090"/>
    <w:rsid w:val="4C4C3DF7"/>
    <w:rsid w:val="4DAF46AB"/>
    <w:rsid w:val="4E005EFF"/>
    <w:rsid w:val="4EFF0B14"/>
    <w:rsid w:val="50EF43D0"/>
    <w:rsid w:val="51956D25"/>
    <w:rsid w:val="525C2CB7"/>
    <w:rsid w:val="53021CAD"/>
    <w:rsid w:val="534470BC"/>
    <w:rsid w:val="53C7564C"/>
    <w:rsid w:val="54635942"/>
    <w:rsid w:val="54AC5C2B"/>
    <w:rsid w:val="5567584B"/>
    <w:rsid w:val="55967EDF"/>
    <w:rsid w:val="55EE65EF"/>
    <w:rsid w:val="564A7233"/>
    <w:rsid w:val="58111E1D"/>
    <w:rsid w:val="581A7A02"/>
    <w:rsid w:val="58B440FA"/>
    <w:rsid w:val="59143D5D"/>
    <w:rsid w:val="59A71CEC"/>
    <w:rsid w:val="5AC16DDD"/>
    <w:rsid w:val="5B8006FB"/>
    <w:rsid w:val="5CF35FB0"/>
    <w:rsid w:val="5D70453E"/>
    <w:rsid w:val="5E046976"/>
    <w:rsid w:val="5F155949"/>
    <w:rsid w:val="5F571ABE"/>
    <w:rsid w:val="5FE96F79"/>
    <w:rsid w:val="604E70FB"/>
    <w:rsid w:val="607F02F3"/>
    <w:rsid w:val="60D47D4E"/>
    <w:rsid w:val="624A76B8"/>
    <w:rsid w:val="633F38D5"/>
    <w:rsid w:val="64297B77"/>
    <w:rsid w:val="647C2102"/>
    <w:rsid w:val="657F6121"/>
    <w:rsid w:val="66990C0E"/>
    <w:rsid w:val="66B94E0C"/>
    <w:rsid w:val="66D25ECE"/>
    <w:rsid w:val="66D417CF"/>
    <w:rsid w:val="66FF2271"/>
    <w:rsid w:val="6712451C"/>
    <w:rsid w:val="6CB4259E"/>
    <w:rsid w:val="6D3C0545"/>
    <w:rsid w:val="6E454F3F"/>
    <w:rsid w:val="6FAA459D"/>
    <w:rsid w:val="6FF005A6"/>
    <w:rsid w:val="7082338F"/>
    <w:rsid w:val="72037B35"/>
    <w:rsid w:val="73441F01"/>
    <w:rsid w:val="73A17354"/>
    <w:rsid w:val="74A30732"/>
    <w:rsid w:val="74B8040F"/>
    <w:rsid w:val="74F64CFE"/>
    <w:rsid w:val="752F7F08"/>
    <w:rsid w:val="75CB02CD"/>
    <w:rsid w:val="764A0AC2"/>
    <w:rsid w:val="76685F07"/>
    <w:rsid w:val="76966B83"/>
    <w:rsid w:val="76D674D4"/>
    <w:rsid w:val="77CB6705"/>
    <w:rsid w:val="78274CA3"/>
    <w:rsid w:val="78CF4963"/>
    <w:rsid w:val="7A4D31BC"/>
    <w:rsid w:val="7B4A207F"/>
    <w:rsid w:val="7C8021FC"/>
    <w:rsid w:val="7D083FA0"/>
    <w:rsid w:val="7D8201F6"/>
    <w:rsid w:val="7F572FBC"/>
    <w:rsid w:val="7FC763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正文文本1"/>
    <w:qFormat/>
    <w:uiPriority w:val="0"/>
    <w:rPr>
      <w:rFonts w:ascii="MingLiU" w:hAnsi="MingLiU" w:eastAsia="MingLiU"/>
      <w:color w:val="000000"/>
      <w:spacing w:val="0"/>
      <w:w w:val="100"/>
      <w:position w:val="0"/>
      <w:sz w:val="18"/>
      <w:szCs w:val="18"/>
      <w:lang w:val="zh-CN" w:bidi="ar-SA"/>
    </w:rPr>
  </w:style>
  <w:style w:type="paragraph" w:customStyle="1" w:styleId="7">
    <w:name w:val="正文文本10"/>
    <w:basedOn w:val="1"/>
    <w:qFormat/>
    <w:uiPriority w:val="0"/>
    <w:pPr>
      <w:shd w:val="clear" w:color="auto" w:fill="FFFFFF"/>
      <w:spacing w:before="360" w:after="120" w:line="240" w:lineRule="atLeast"/>
      <w:ind w:hanging="520"/>
      <w:jc w:val="right"/>
    </w:pPr>
    <w:rPr>
      <w:rFonts w:ascii="MingLiU" w:hAnsi="MingLiU" w:eastAsia="MingLiU" w:cs="Times New Roman"/>
      <w:kern w:val="0"/>
      <w:sz w:val="18"/>
      <w:szCs w:val="18"/>
    </w:rPr>
  </w:style>
  <w:style w:type="paragraph" w:styleId="8">
    <w:name w:val="List Paragraph"/>
    <w:basedOn w:val="1"/>
    <w:qFormat/>
    <w:uiPriority w:val="34"/>
    <w:pPr>
      <w:ind w:firstLine="420" w:firstLineChars="200"/>
    </w:pPr>
  </w:style>
  <w:style w:type="character" w:customStyle="1" w:styleId="9">
    <w:name w:val="页眉 字符"/>
    <w:basedOn w:val="5"/>
    <w:link w:val="3"/>
    <w:qFormat/>
    <w:uiPriority w:val="99"/>
    <w:rPr>
      <w:sz w:val="18"/>
      <w:szCs w:val="18"/>
    </w:rPr>
  </w:style>
  <w:style w:type="character" w:customStyle="1" w:styleId="10">
    <w:name w:val="页脚 字符"/>
    <w:basedOn w:val="5"/>
    <w:link w:val="2"/>
    <w:qFormat/>
    <w:uiPriority w:val="99"/>
    <w:rPr>
      <w:sz w:val="18"/>
      <w:szCs w:val="18"/>
    </w:rPr>
  </w:style>
  <w:style w:type="paragraph" w:customStyle="1" w:styleId="11">
    <w:name w:val="样式2"/>
    <w:basedOn w:val="1"/>
    <w:qFormat/>
    <w:uiPriority w:val="0"/>
    <w:rPr>
      <w:rFonts w:asciiTheme="minorAscii" w:hAnsiTheme="minorAscii"/>
    </w:rPr>
  </w:style>
  <w:style w:type="paragraph" w:customStyle="1" w:styleId="12">
    <w:name w:val="样式1"/>
    <w:basedOn w:val="1"/>
    <w:qFormat/>
    <w:uiPriority w:val="0"/>
    <w:pPr>
      <w:ind w:firstLine="562" w:firstLineChars="200"/>
    </w:pPr>
    <w:rPr>
      <w:rFonts w:eastAsia="仿宋" w:asciiTheme="minorAscii" w:hAnsiTheme="minorAscii"/>
      <w:sz w:val="24"/>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1356</Words>
  <Characters>1567</Characters>
  <Lines>5</Lines>
  <Paragraphs>1</Paragraphs>
  <TotalTime>5</TotalTime>
  <ScaleCrop>false</ScaleCrop>
  <LinksUpToDate>false</LinksUpToDate>
  <CharactersWithSpaces>1570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2019-11-06T07:46:00Z</dcterms:created>
  <dc:creator>Windows 用户</dc:creator>
  <cp:lastModifiedBy>蓝极冰爽</cp:lastModifiedBy>
  <cp:lastPrinted>2021-10-25T06:29:00Z</cp:lastPrinted>
  <dcterms:modified xsi:type="dcterms:W3CDTF">2022-11-03T01:08:52Z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29ACEF124F0C4250BA46B2464916FCE4</vt:lpwstr>
  </property>
</Properties>
</file>