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附件2</w:t>
      </w:r>
    </w:p>
    <w:p>
      <w:pPr>
        <w:spacing w:line="590" w:lineRule="exact"/>
        <w:ind w:firstLine="442" w:firstLineChars="100"/>
        <w:rPr>
          <w:rFonts w:ascii="方正书宋简体" w:eastAsia="方正书宋简体"/>
          <w:b/>
          <w:bCs/>
          <w:sz w:val="44"/>
          <w:szCs w:val="44"/>
        </w:rPr>
      </w:pPr>
    </w:p>
    <w:p>
      <w:pPr>
        <w:spacing w:line="590" w:lineRule="exact"/>
        <w:ind w:firstLine="442" w:firstLineChars="100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2021年浙江省妇女研究课题论证（活页）</w:t>
      </w:r>
    </w:p>
    <w:p>
      <w:pPr>
        <w:tabs>
          <w:tab w:val="left" w:pos="5985"/>
        </w:tabs>
        <w:adjustRightInd w:val="0"/>
        <w:snapToGrid w:val="0"/>
        <w:spacing w:line="590" w:lineRule="exact"/>
        <w:rPr>
          <w:rFonts w:eastAsia="仿宋_GB2312"/>
          <w:b/>
          <w:sz w:val="28"/>
          <w:szCs w:val="28"/>
        </w:rPr>
      </w:pPr>
    </w:p>
    <w:p>
      <w:pPr>
        <w:tabs>
          <w:tab w:val="left" w:pos="5985"/>
        </w:tabs>
        <w:adjustRightInd w:val="0"/>
        <w:snapToGrid w:val="0"/>
        <w:spacing w:afterLines="50" w:line="520" w:lineRule="exact"/>
        <w:ind w:firstLine="551" w:firstLineChars="196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特别提示：</w:t>
      </w:r>
      <w:r>
        <w:rPr>
          <w:rFonts w:eastAsia="楷体_GB2312"/>
          <w:sz w:val="28"/>
          <w:szCs w:val="28"/>
        </w:rPr>
        <w:t>课题论证（活页）严禁出现申报者（含课题负责人及课题组成员）姓名、工作单位等有碍匿名评审的相关信息；一旦出现此类信息，则为资格审查不合格，不再参与评审。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25"/>
        <w:gridCol w:w="1286"/>
        <w:gridCol w:w="1287"/>
        <w:gridCol w:w="1287"/>
        <w:gridCol w:w="1286"/>
        <w:gridCol w:w="1287"/>
        <w:gridCol w:w="1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20" w:type="dxa"/>
            <w:gridSpan w:val="6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 题 组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总 人 数</w:t>
            </w:r>
          </w:p>
        </w:tc>
        <w:tc>
          <w:tcPr>
            <w:tcW w:w="1286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其中高级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righ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其中中级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pStyle w:val="2"/>
              <w:overflowPunct w:val="0"/>
              <w:spacing w:after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预期成果</w:t>
            </w:r>
          </w:p>
        </w:tc>
        <w:tc>
          <w:tcPr>
            <w:tcW w:w="7720" w:type="dxa"/>
            <w:gridSpan w:val="6"/>
            <w:noWrap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□专著　　□教材　　□译著  □论文　　□研究报告　　□工具书　　□软件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7"/>
            <w:noWrap/>
          </w:tcPr>
          <w:p>
            <w:pPr>
              <w:overflowPunct w:val="0"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1．</w:t>
            </w:r>
            <w:r>
              <w:rPr>
                <w:rFonts w:hint="eastAsia" w:ascii="楷体_GB2312" w:eastAsia="楷体_GB2312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hAnsi="仿宋_GB2312" w:eastAsia="仿宋_GB2312"/>
                <w:kern w:val="0"/>
                <w:szCs w:val="21"/>
              </w:rPr>
              <w:t>本课题国内外研究现状述评，选题的意义。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hAnsi="仿宋_GB2312" w:eastAsia="仿宋_GB2312"/>
                <w:kern w:val="0"/>
                <w:szCs w:val="21"/>
              </w:rPr>
              <w:t>本课题研究的基本思路、主要内容、研究路径和基本步骤，重点、难点和突破点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分析（调研课题须对调研样本选取的范围、数量以及调研思路、获得可靠数据的方法等，加以说明）。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hAnsi="仿宋_GB2312" w:eastAsia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4．</w:t>
            </w:r>
            <w:r>
              <w:rPr>
                <w:rFonts w:ascii="楷体_GB2312" w:eastAsia="楷体_GB2312"/>
                <w:kern w:val="0"/>
                <w:szCs w:val="21"/>
              </w:rPr>
              <w:t>条件和保证：</w:t>
            </w:r>
            <w:r>
              <w:rPr>
                <w:rFonts w:hAnsi="仿宋_GB2312" w:eastAsia="仿宋_GB2312"/>
                <w:kern w:val="0"/>
                <w:szCs w:val="21"/>
              </w:rPr>
              <w:t>课题组已有的相关研究成果（其中成果主要由本次申报课题负责人完成的，应特别注明）及参考文献（各限填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项之内），时间及科研条件等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  <w:bookmarkStart w:id="0" w:name="_GoBack"/>
            <w:bookmarkEnd w:id="0"/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4A3C"/>
    <w:rsid w:val="548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2021-04-02T05:47:00Z</dcterms:created>
  <dc:creator>周石</dc:creator>
  <cp:lastModifiedBy>周石</cp:lastModifiedBy>
  <dcterms:modified xsi:type="dcterms:W3CDTF">2021-04-02T05:48:39Z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92C89D09F81E49F991E56DBE033B7CAB</vt:lpwstr>
  </property>
</Properties>
</file>