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ascii="仿宋" w:hAnsi="仿宋" w:eastAsia="仿宋"/>
          <w:b/>
          <w:sz w:val="28"/>
          <w:szCs w:val="24"/>
        </w:rPr>
      </w:pPr>
      <w:r>
        <w:rPr>
          <w:rFonts w:hint="eastAsia" w:ascii="仿宋" w:hAnsi="仿宋" w:eastAsia="仿宋"/>
          <w:b/>
          <w:sz w:val="28"/>
          <w:szCs w:val="24"/>
        </w:rPr>
        <w:t>关于</w:t>
      </w:r>
      <w:r>
        <w:rPr>
          <w:rFonts w:hint="eastAsia" w:ascii="仿宋" w:hAnsi="仿宋" w:eastAsia="仿宋"/>
          <w:b/>
          <w:sz w:val="28"/>
          <w:szCs w:val="24"/>
          <w:lang w:val="en-US" w:eastAsia="zh-CN"/>
        </w:rPr>
        <w:t>2021-2022</w:t>
      </w:r>
      <w:r>
        <w:rPr>
          <w:rFonts w:hint="eastAsia" w:ascii="仿宋" w:hAnsi="仿宋" w:eastAsia="仿宋"/>
          <w:b/>
          <w:sz w:val="28"/>
          <w:szCs w:val="24"/>
        </w:rPr>
        <w:t>学年</w:t>
      </w:r>
    </w:p>
    <w:p>
      <w:pPr>
        <w:keepNext w:val="0"/>
        <w:keepLines w:val="0"/>
        <w:pageBreakBefore w:val="0"/>
        <w:widowControl w:val="0"/>
        <w:kinsoku/>
        <w:wordWrap/>
        <w:overflowPunct/>
        <w:topLinePunct w:val="0"/>
        <w:autoSpaceDE/>
        <w:autoSpaceDN/>
        <w:bidi w:val="0"/>
        <w:adjustRightInd/>
        <w:snapToGrid/>
        <w:jc w:val="center"/>
        <w:textAlignment w:val="auto"/>
        <w:rPr>
          <w:rFonts w:ascii="仿宋" w:hAnsi="仿宋" w:eastAsia="仿宋"/>
          <w:b/>
          <w:sz w:val="28"/>
          <w:szCs w:val="24"/>
        </w:rPr>
      </w:pPr>
      <w:r>
        <w:rPr>
          <w:rFonts w:hint="eastAsia" w:ascii="仿宋" w:hAnsi="仿宋" w:eastAsia="仿宋"/>
          <w:b/>
          <w:sz w:val="28"/>
          <w:szCs w:val="24"/>
        </w:rPr>
        <w:t>国家励志奖学金、省政府奖学金评审工作相关通知</w:t>
      </w:r>
    </w:p>
    <w:p>
      <w:pPr>
        <w:rPr>
          <w:rFonts w:ascii="仿宋" w:hAnsi="仿宋" w:eastAsia="仿宋"/>
          <w:sz w:val="24"/>
          <w:szCs w:val="24"/>
        </w:rPr>
      </w:pPr>
      <w:bookmarkStart w:id="0" w:name="_GoBack"/>
      <w:bookmarkEnd w:id="0"/>
    </w:p>
    <w:p>
      <w:pPr>
        <w:rPr>
          <w:rFonts w:ascii="仿宋" w:hAnsi="仿宋" w:eastAsia="仿宋"/>
          <w:b/>
          <w:sz w:val="28"/>
          <w:szCs w:val="24"/>
        </w:rPr>
      </w:pPr>
      <w:r>
        <w:rPr>
          <w:rFonts w:hint="eastAsia" w:ascii="仿宋" w:hAnsi="仿宋" w:eastAsia="仿宋"/>
          <w:b/>
          <w:sz w:val="28"/>
          <w:szCs w:val="24"/>
        </w:rPr>
        <w:t>一、学生申请截止时间</w:t>
      </w:r>
    </w:p>
    <w:p>
      <w:pPr>
        <w:pStyle w:val="6"/>
        <w:ind w:left="480" w:firstLine="0" w:firstLineChars="0"/>
        <w:rPr>
          <w:rFonts w:ascii="仿宋" w:hAnsi="仿宋" w:eastAsia="仿宋"/>
          <w:sz w:val="24"/>
          <w:szCs w:val="24"/>
        </w:rPr>
      </w:pPr>
      <w:r>
        <w:rPr>
          <w:rFonts w:hint="eastAsia" w:ascii="仿宋" w:hAnsi="仿宋" w:eastAsia="仿宋"/>
          <w:color w:val="000000" w:themeColor="text1"/>
          <w:sz w:val="24"/>
          <w:szCs w:val="24"/>
          <w:highlight w:val="yellow"/>
          <w14:textFill>
            <w14:solidFill>
              <w14:schemeClr w14:val="tx1"/>
            </w14:solidFill>
          </w14:textFill>
        </w:rPr>
        <w:t>2</w:t>
      </w:r>
      <w:r>
        <w:rPr>
          <w:rFonts w:ascii="仿宋" w:hAnsi="仿宋" w:eastAsia="仿宋"/>
          <w:color w:val="000000" w:themeColor="text1"/>
          <w:sz w:val="24"/>
          <w:szCs w:val="24"/>
          <w:highlight w:val="yellow"/>
          <w14:textFill>
            <w14:solidFill>
              <w14:schemeClr w14:val="tx1"/>
            </w14:solidFill>
          </w14:textFill>
        </w:rPr>
        <w:t>0</w:t>
      </w:r>
      <w:r>
        <w:rPr>
          <w:rFonts w:hint="eastAsia" w:ascii="仿宋" w:hAnsi="仿宋" w:eastAsia="仿宋"/>
          <w:color w:val="000000" w:themeColor="text1"/>
          <w:sz w:val="24"/>
          <w:szCs w:val="24"/>
          <w:highlight w:val="yellow"/>
          <w:lang w:val="en-US" w:eastAsia="zh-CN"/>
          <w14:textFill>
            <w14:solidFill>
              <w14:schemeClr w14:val="tx1"/>
            </w14:solidFill>
          </w14:textFill>
        </w:rPr>
        <w:t>22</w:t>
      </w:r>
      <w:r>
        <w:rPr>
          <w:rFonts w:hint="eastAsia" w:ascii="仿宋" w:hAnsi="仿宋" w:eastAsia="仿宋"/>
          <w:color w:val="000000" w:themeColor="text1"/>
          <w:sz w:val="24"/>
          <w:szCs w:val="24"/>
          <w:highlight w:val="yellow"/>
          <w14:textFill>
            <w14:solidFill>
              <w14:schemeClr w14:val="tx1"/>
            </w14:solidFill>
          </w14:textFill>
        </w:rPr>
        <w:t>年</w:t>
      </w:r>
      <w:r>
        <w:rPr>
          <w:rFonts w:hint="eastAsia" w:ascii="仿宋" w:hAnsi="仿宋" w:eastAsia="仿宋"/>
          <w:color w:val="000000" w:themeColor="text1"/>
          <w:sz w:val="24"/>
          <w:szCs w:val="24"/>
          <w:highlight w:val="yellow"/>
          <w:lang w:val="en-US" w:eastAsia="zh-CN"/>
          <w14:textFill>
            <w14:solidFill>
              <w14:schemeClr w14:val="tx1"/>
            </w14:solidFill>
          </w14:textFill>
        </w:rPr>
        <w:t>10</w:t>
      </w:r>
      <w:r>
        <w:rPr>
          <w:rFonts w:hint="eastAsia" w:ascii="仿宋" w:hAnsi="仿宋" w:eastAsia="仿宋"/>
          <w:color w:val="000000" w:themeColor="text1"/>
          <w:sz w:val="24"/>
          <w:szCs w:val="24"/>
          <w:highlight w:val="yellow"/>
          <w14:textFill>
            <w14:solidFill>
              <w14:schemeClr w14:val="tx1"/>
            </w14:solidFill>
          </w14:textFill>
        </w:rPr>
        <w:t>月</w:t>
      </w:r>
      <w:r>
        <w:rPr>
          <w:rFonts w:hint="eastAsia" w:ascii="仿宋" w:hAnsi="仿宋" w:eastAsia="仿宋"/>
          <w:color w:val="000000" w:themeColor="text1"/>
          <w:sz w:val="24"/>
          <w:szCs w:val="24"/>
          <w:highlight w:val="yellow"/>
          <w:lang w:val="en-US" w:eastAsia="zh-CN"/>
          <w14:textFill>
            <w14:solidFill>
              <w14:schemeClr w14:val="tx1"/>
            </w14:solidFill>
          </w14:textFill>
        </w:rPr>
        <w:t>25</w:t>
      </w:r>
      <w:r>
        <w:rPr>
          <w:rFonts w:hint="eastAsia" w:ascii="仿宋" w:hAnsi="仿宋" w:eastAsia="仿宋"/>
          <w:color w:val="000000" w:themeColor="text1"/>
          <w:sz w:val="24"/>
          <w:szCs w:val="24"/>
          <w:highlight w:val="yellow"/>
          <w14:textFill>
            <w14:solidFill>
              <w14:schemeClr w14:val="tx1"/>
            </w14:solidFill>
          </w14:textFill>
        </w:rPr>
        <w:t>日中午1</w:t>
      </w:r>
      <w:r>
        <w:rPr>
          <w:rFonts w:hint="eastAsia" w:ascii="仿宋" w:hAnsi="仿宋" w:eastAsia="仿宋"/>
          <w:color w:val="000000" w:themeColor="text1"/>
          <w:sz w:val="24"/>
          <w:szCs w:val="24"/>
          <w:highlight w:val="yellow"/>
          <w:lang w:val="en-US" w:eastAsia="zh-CN"/>
          <w14:textFill>
            <w14:solidFill>
              <w14:schemeClr w14:val="tx1"/>
            </w14:solidFill>
          </w14:textFill>
        </w:rPr>
        <w:t>5</w:t>
      </w:r>
      <w:r>
        <w:rPr>
          <w:rFonts w:hint="eastAsia" w:ascii="仿宋" w:hAnsi="仿宋" w:eastAsia="仿宋"/>
          <w:color w:val="000000" w:themeColor="text1"/>
          <w:sz w:val="24"/>
          <w:szCs w:val="24"/>
          <w:highlight w:val="yellow"/>
          <w14:textFill>
            <w14:solidFill>
              <w14:schemeClr w14:val="tx1"/>
            </w14:solidFill>
          </w14:textFill>
        </w:rPr>
        <w:t>:</w:t>
      </w:r>
      <w:r>
        <w:rPr>
          <w:rFonts w:ascii="仿宋" w:hAnsi="仿宋" w:eastAsia="仿宋"/>
          <w:color w:val="000000" w:themeColor="text1"/>
          <w:sz w:val="24"/>
          <w:szCs w:val="24"/>
          <w:highlight w:val="yellow"/>
          <w14:textFill>
            <w14:solidFill>
              <w14:schemeClr w14:val="tx1"/>
            </w14:solidFill>
          </w14:textFill>
        </w:rPr>
        <w:t>00</w:t>
      </w:r>
      <w:r>
        <w:rPr>
          <w:rFonts w:hint="eastAsia" w:ascii="仿宋" w:hAnsi="仿宋" w:eastAsia="仿宋"/>
          <w:sz w:val="24"/>
          <w:szCs w:val="24"/>
        </w:rPr>
        <w:t>前，逾期不予审核。</w:t>
      </w:r>
    </w:p>
    <w:p>
      <w:pPr>
        <w:rPr>
          <w:rFonts w:ascii="仿宋" w:hAnsi="仿宋" w:eastAsia="仿宋"/>
          <w:b/>
          <w:sz w:val="28"/>
          <w:szCs w:val="24"/>
        </w:rPr>
      </w:pPr>
      <w:r>
        <w:rPr>
          <w:rFonts w:hint="eastAsia" w:ascii="仿宋" w:hAnsi="仿宋" w:eastAsia="仿宋"/>
          <w:b/>
          <w:sz w:val="28"/>
          <w:szCs w:val="24"/>
        </w:rPr>
        <w:t>二、学生申请流程</w:t>
      </w:r>
    </w:p>
    <w:p>
      <w:pPr>
        <w:pStyle w:val="7"/>
        <w:bidi w:val="0"/>
        <w:rPr>
          <w:rFonts w:hint="eastAsia"/>
          <w:color w:val="FF0000"/>
          <w:highlight w:val="none"/>
          <w:lang w:val="en-US" w:eastAsia="zh-CN"/>
        </w:rPr>
      </w:pPr>
      <w:r>
        <w:rPr>
          <w:rFonts w:hint="eastAsia"/>
          <w:lang w:eastAsia="zh-CN"/>
        </w:rPr>
        <w:t>（</w:t>
      </w:r>
      <w:r>
        <w:rPr>
          <w:rFonts w:hint="eastAsia"/>
          <w:lang w:val="en-US" w:eastAsia="zh-CN"/>
        </w:rPr>
        <w:t>1</w:t>
      </w:r>
      <w:r>
        <w:rPr>
          <w:rFonts w:hint="eastAsia"/>
          <w:lang w:eastAsia="zh-CN"/>
        </w:rPr>
        <w:t>）</w:t>
      </w:r>
      <w:r>
        <w:rPr>
          <w:rFonts w:hint="eastAsia"/>
        </w:rPr>
        <w:t>符合申请条件学生，填写相应申请表，发送至各辅导员邮箱（邮箱由辅导员指定）</w:t>
      </w:r>
      <w:r>
        <w:rPr>
          <w:rFonts w:hint="eastAsia"/>
          <w:lang w:eastAsia="zh-CN"/>
        </w:rPr>
        <w:t>。</w:t>
      </w:r>
      <w:r>
        <w:rPr>
          <w:rFonts w:hint="eastAsia"/>
          <w:lang w:val="en-US" w:eastAsia="zh-CN"/>
        </w:rPr>
        <w:t>注意：</w:t>
      </w:r>
      <w:r>
        <w:rPr>
          <w:rFonts w:hint="eastAsia"/>
          <w:color w:val="FF0000"/>
          <w:highlight w:val="none"/>
          <w:lang w:val="en-US" w:eastAsia="zh-CN"/>
        </w:rPr>
        <w:t>国家奖学金、省政府奖学金、国家励志奖学金不可兼得，每人最多可得一项。</w:t>
      </w:r>
    </w:p>
    <w:p>
      <w:pPr>
        <w:ind w:firstLine="420" w:firstLineChars="200"/>
        <w:rPr>
          <w:rFonts w:hint="eastAsia" w:ascii="仿宋" w:hAnsi="仿宋" w:eastAsia="仿宋"/>
          <w:sz w:val="24"/>
          <w:szCs w:val="24"/>
          <w:highlight w:val="none"/>
          <w:lang w:val="en-US" w:eastAsia="zh-CN"/>
        </w:rPr>
      </w:pPr>
      <w:r>
        <w:rPr>
          <w:rFonts w:hint="eastAsia"/>
          <w:color w:val="auto"/>
          <w:highlight w:val="none"/>
          <w:lang w:val="en-US" w:eastAsia="zh-CN"/>
        </w:rPr>
        <w:t>（2）</w:t>
      </w:r>
      <w:r>
        <w:rPr>
          <w:rFonts w:hint="eastAsia" w:ascii="仿宋" w:hAnsi="仿宋" w:eastAsia="仿宋"/>
          <w:sz w:val="24"/>
          <w:szCs w:val="24"/>
          <w:highlight w:val="none"/>
          <w:lang w:val="en-US" w:eastAsia="zh-CN"/>
        </w:rPr>
        <w:t>线上申请（必填）：手机端(钉钉或微信）扫描下方二维码，登录浙江省学生资助“一窗受理”平台，点击“本专科生国家励志奖学金”或“浙江省政府奖学金”按钮，进行业务申请。</w:t>
      </w:r>
    </w:p>
    <w:p>
      <w:pPr>
        <w:ind w:firstLine="560" w:firstLineChars="200"/>
        <w:rPr>
          <w:rFonts w:hint="eastAsia" w:ascii="仿宋" w:hAnsi="仿宋" w:eastAsia="仿宋"/>
          <w:sz w:val="24"/>
          <w:szCs w:val="24"/>
          <w:highlight w:val="none"/>
          <w:lang w:val="en-US" w:eastAsia="zh-CN"/>
        </w:rPr>
      </w:pPr>
      <w:r>
        <w:rPr>
          <w:rFonts w:hint="eastAsia" w:ascii="楷体_GB2312" w:hAnsi="楷体_GB2312" w:eastAsia="楷体_GB2312" w:cs="楷体_GB2312"/>
          <w:sz w:val="28"/>
          <w:szCs w:val="28"/>
        </w:rPr>
        <w:drawing>
          <wp:anchor distT="0" distB="0" distL="114300" distR="114300" simplePos="0" relativeHeight="251659264" behindDoc="1" locked="0" layoutInCell="1" allowOverlap="1">
            <wp:simplePos x="0" y="0"/>
            <wp:positionH relativeFrom="column">
              <wp:posOffset>50800</wp:posOffset>
            </wp:positionH>
            <wp:positionV relativeFrom="paragraph">
              <wp:posOffset>165100</wp:posOffset>
            </wp:positionV>
            <wp:extent cx="4641850" cy="2569210"/>
            <wp:effectExtent l="0" t="0" r="6350" b="6350"/>
            <wp:wrapTight wrapText="bothSides">
              <wp:wrapPolygon>
                <wp:start x="0" y="0"/>
                <wp:lineTo x="0" y="21525"/>
                <wp:lineTo x="21559" y="21525"/>
                <wp:lineTo x="21559"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4641850" cy="2569210"/>
                    </a:xfrm>
                    <a:prstGeom prst="rect">
                      <a:avLst/>
                    </a:prstGeom>
                    <a:noFill/>
                    <a:ln>
                      <a:noFill/>
                    </a:ln>
                  </pic:spPr>
                </pic:pic>
              </a:graphicData>
            </a:graphic>
          </wp:anchor>
        </w:drawing>
      </w:r>
    </w:p>
    <w:p>
      <w:pPr>
        <w:pStyle w:val="7"/>
        <w:bidi w:val="0"/>
        <w:rPr>
          <w:rFonts w:hint="default"/>
          <w:color w:val="FF0000"/>
          <w:highlight w:val="none"/>
          <w:lang w:val="en-US" w:eastAsia="zh-CN"/>
        </w:rPr>
      </w:pPr>
    </w:p>
    <w:p>
      <w:pPr>
        <w:rPr>
          <w:rFonts w:hint="eastAsia" w:ascii="仿宋" w:hAnsi="仿宋" w:eastAsia="仿宋"/>
          <w:b/>
          <w:sz w:val="28"/>
          <w:szCs w:val="24"/>
        </w:rPr>
      </w:pPr>
    </w:p>
    <w:p>
      <w:pPr>
        <w:rPr>
          <w:rFonts w:hint="eastAsia" w:ascii="仿宋" w:hAnsi="仿宋" w:eastAsia="仿宋"/>
          <w:b/>
          <w:sz w:val="28"/>
          <w:szCs w:val="24"/>
        </w:rPr>
      </w:pPr>
    </w:p>
    <w:p>
      <w:pPr>
        <w:rPr>
          <w:rFonts w:hint="eastAsia" w:ascii="仿宋" w:hAnsi="仿宋" w:eastAsia="仿宋"/>
          <w:b/>
          <w:sz w:val="28"/>
          <w:szCs w:val="24"/>
        </w:rPr>
      </w:pPr>
    </w:p>
    <w:p>
      <w:pPr>
        <w:rPr>
          <w:rFonts w:hint="eastAsia" w:ascii="仿宋" w:hAnsi="仿宋" w:eastAsia="仿宋"/>
          <w:b/>
          <w:sz w:val="28"/>
          <w:szCs w:val="24"/>
        </w:rPr>
      </w:pPr>
    </w:p>
    <w:p>
      <w:pPr>
        <w:rPr>
          <w:rFonts w:hint="eastAsia" w:ascii="仿宋" w:hAnsi="仿宋" w:eastAsia="仿宋"/>
          <w:b/>
          <w:sz w:val="28"/>
          <w:szCs w:val="24"/>
        </w:rPr>
      </w:pPr>
    </w:p>
    <w:p>
      <w:pPr>
        <w:rPr>
          <w:rFonts w:hint="eastAsia" w:ascii="仿宋" w:hAnsi="仿宋" w:eastAsia="仿宋"/>
          <w:b/>
          <w:sz w:val="28"/>
          <w:szCs w:val="24"/>
        </w:rPr>
      </w:pPr>
    </w:p>
    <w:p>
      <w:pPr>
        <w:ind w:firstLine="480" w:firstLineChars="200"/>
        <w:rPr>
          <w:rFonts w:hint="eastAsia" w:ascii="仿宋" w:hAnsi="仿宋" w:eastAsia="仿宋"/>
          <w:sz w:val="24"/>
          <w:szCs w:val="24"/>
          <w:lang w:eastAsia="zh-CN"/>
        </w:rPr>
      </w:pPr>
      <w:r>
        <w:rPr>
          <w:rFonts w:hint="eastAsia" w:ascii="仿宋" w:hAnsi="仿宋" w:eastAsia="仿宋"/>
          <w:sz w:val="24"/>
          <w:szCs w:val="24"/>
          <w:lang w:eastAsia="zh-CN"/>
        </w:rPr>
        <w:t>账号为：身份证，初始密码为：身份证后加Xs@2022</w:t>
      </w:r>
    </w:p>
    <w:p>
      <w:pPr>
        <w:ind w:firstLine="480" w:firstLineChars="200"/>
        <w:rPr>
          <w:rFonts w:hint="eastAsia" w:ascii="仿宋" w:hAnsi="仿宋" w:eastAsia="仿宋"/>
          <w:sz w:val="24"/>
          <w:szCs w:val="24"/>
          <w:lang w:eastAsia="zh-CN"/>
        </w:rPr>
      </w:pPr>
      <w:r>
        <w:rPr>
          <w:rFonts w:hint="eastAsia" w:ascii="仿宋" w:hAnsi="仿宋" w:eastAsia="仿宋"/>
          <w:sz w:val="24"/>
          <w:szCs w:val="24"/>
          <w:lang w:eastAsia="zh-CN"/>
        </w:rPr>
        <w:t>（X大写，s小写。身份证最后一位为X时，请填写大写的英文字母X。例：如果身份证为：123456789X，则初始密码为：123456789XXs@2022）</w:t>
      </w:r>
    </w:p>
    <w:p>
      <w:pPr>
        <w:rPr>
          <w:rFonts w:ascii="仿宋" w:hAnsi="仿宋" w:eastAsia="仿宋"/>
          <w:b/>
          <w:sz w:val="28"/>
          <w:szCs w:val="24"/>
        </w:rPr>
      </w:pPr>
      <w:r>
        <w:rPr>
          <w:rFonts w:hint="eastAsia" w:ascii="仿宋" w:hAnsi="仿宋" w:eastAsia="仿宋"/>
          <w:b/>
          <w:sz w:val="28"/>
          <w:szCs w:val="24"/>
        </w:rPr>
        <w:t>三、学生申请条件</w:t>
      </w:r>
    </w:p>
    <w:p>
      <w:pPr>
        <w:ind w:firstLine="480" w:firstLineChars="200"/>
        <w:rPr>
          <w:rFonts w:hint="eastAsia" w:ascii="仿宋" w:hAnsi="仿宋" w:eastAsia="仿宋"/>
          <w:sz w:val="24"/>
          <w:szCs w:val="24"/>
          <w:lang w:val="en-US" w:eastAsia="zh-CN"/>
        </w:rPr>
      </w:pPr>
      <w:r>
        <w:rPr>
          <w:rFonts w:hint="eastAsia" w:ascii="仿宋" w:hAnsi="仿宋" w:eastAsia="仿宋"/>
          <w:sz w:val="24"/>
          <w:szCs w:val="24"/>
        </w:rPr>
        <w:t>见《杭州电子科技大学信息工程学院国家奖学金、省政府奖学金、国家励志奖学金和国家助学金评比办法》</w:t>
      </w:r>
      <w:r>
        <w:rPr>
          <w:rFonts w:hint="eastAsia" w:ascii="仿宋" w:hAnsi="仿宋" w:eastAsia="仿宋"/>
          <w:sz w:val="24"/>
          <w:szCs w:val="24"/>
          <w:lang w:val="en-US" w:eastAsia="zh-CN"/>
        </w:rPr>
        <w:t>(</w:t>
      </w:r>
      <w:r>
        <w:rPr>
          <w:rFonts w:hint="eastAsia" w:ascii="仿宋" w:hAnsi="仿宋" w:eastAsia="仿宋"/>
          <w:sz w:val="24"/>
          <w:szCs w:val="24"/>
        </w:rPr>
        <w:t>信息学[</w:t>
      </w:r>
      <w:r>
        <w:rPr>
          <w:rFonts w:ascii="仿宋" w:hAnsi="仿宋" w:eastAsia="仿宋"/>
          <w:sz w:val="24"/>
          <w:szCs w:val="24"/>
        </w:rPr>
        <w:t>201</w:t>
      </w:r>
      <w:r>
        <w:rPr>
          <w:rFonts w:ascii="仿宋" w:hAnsi="仿宋" w:eastAsia="仿宋"/>
          <w:sz w:val="24"/>
          <w:szCs w:val="24"/>
          <w:highlight w:val="none"/>
        </w:rPr>
        <w:t>8]7</w:t>
      </w:r>
      <w:r>
        <w:rPr>
          <w:rFonts w:ascii="仿宋" w:hAnsi="仿宋" w:eastAsia="仿宋"/>
          <w:sz w:val="24"/>
          <w:szCs w:val="24"/>
        </w:rPr>
        <w:t>号</w:t>
      </w:r>
      <w:r>
        <w:rPr>
          <w:rFonts w:hint="eastAsia" w:ascii="仿宋" w:hAnsi="仿宋" w:eastAsia="仿宋"/>
          <w:sz w:val="24"/>
          <w:szCs w:val="24"/>
          <w:lang w:val="en-US" w:eastAsia="zh-CN"/>
        </w:rPr>
        <w:t>）</w:t>
      </w:r>
    </w:p>
    <w:p>
      <w:pPr>
        <w:ind w:firstLine="480" w:firstLineChars="200"/>
        <w:rPr>
          <w:rFonts w:hint="default" w:ascii="仿宋" w:hAnsi="仿宋" w:eastAsia="仿宋"/>
          <w:color w:val="FF0000"/>
          <w:sz w:val="24"/>
          <w:szCs w:val="24"/>
          <w:lang w:val="en-US" w:eastAsia="zh-CN"/>
        </w:rPr>
      </w:pPr>
      <w:r>
        <w:rPr>
          <w:rFonts w:hint="eastAsia" w:ascii="仿宋" w:hAnsi="仿宋" w:eastAsia="仿宋"/>
          <w:color w:val="FF0000"/>
          <w:sz w:val="24"/>
          <w:szCs w:val="24"/>
          <w:lang w:val="en-US" w:eastAsia="zh-CN"/>
        </w:rPr>
        <w:t>补充：一档助学金金额更改为4500元/每人每学年，二档助学金为2700元/每人每学年，特此说明。</w:t>
      </w:r>
    </w:p>
    <w:p>
      <w:pPr>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w:t>
      </w:r>
      <w:r>
        <w:rPr>
          <w:rFonts w:ascii="仿宋" w:hAnsi="仿宋" w:eastAsia="仿宋"/>
          <w:sz w:val="24"/>
          <w:szCs w:val="24"/>
        </w:rPr>
        <w:br w:type="textWrapping"/>
      </w:r>
      <w:r>
        <w:rPr>
          <w:rFonts w:hint="eastAsia" w:ascii="仿宋" w:hAnsi="仿宋" w:eastAsia="仿宋"/>
          <w:b/>
          <w:sz w:val="24"/>
          <w:szCs w:val="24"/>
        </w:rPr>
        <w:t>国家励志奖学金申请条件摘抄如下：</w:t>
      </w:r>
    </w:p>
    <w:p>
      <w:pPr>
        <w:rPr>
          <w:rFonts w:ascii="仿宋" w:hAnsi="仿宋" w:eastAsia="仿宋"/>
          <w:sz w:val="24"/>
          <w:szCs w:val="24"/>
        </w:rPr>
      </w:pPr>
    </w:p>
    <w:p>
      <w:pPr>
        <w:pStyle w:val="5"/>
        <w:numPr>
          <w:ilvl w:val="0"/>
          <w:numId w:val="0"/>
        </w:numPr>
        <w:shd w:val="clear" w:color="auto" w:fill="auto"/>
        <w:spacing w:before="0" w:after="0" w:line="240" w:lineRule="auto"/>
        <w:ind w:leftChars="200"/>
        <w:jc w:val="both"/>
        <w:rPr>
          <w:rFonts w:ascii="仿宋" w:hAnsi="仿宋" w:eastAsia="仿宋" w:cs="宋体"/>
          <w:sz w:val="24"/>
          <w:szCs w:val="28"/>
        </w:rPr>
      </w:pPr>
      <w:r>
        <w:rPr>
          <w:rFonts w:hint="eastAsia" w:ascii="仿宋" w:hAnsi="仿宋" w:eastAsia="仿宋" w:cs="宋体"/>
          <w:sz w:val="24"/>
          <w:szCs w:val="28"/>
          <w:lang w:val="en-US" w:eastAsia="zh-CN"/>
        </w:rPr>
        <w:t xml:space="preserve">第十三条 </w:t>
      </w:r>
      <w:r>
        <w:rPr>
          <w:rFonts w:hint="eastAsia" w:ascii="仿宋" w:hAnsi="仿宋" w:eastAsia="仿宋" w:cs="宋体"/>
          <w:sz w:val="24"/>
          <w:szCs w:val="28"/>
        </w:rPr>
        <w:t>申请国家励志奖学金学生必须具备的条件：</w:t>
      </w:r>
    </w:p>
    <w:p>
      <w:pPr>
        <w:pStyle w:val="5"/>
        <w:numPr>
          <w:ilvl w:val="0"/>
          <w:numId w:val="1"/>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国家励志奖学金的基本申请条件</w:t>
      </w:r>
      <w:r>
        <w:rPr>
          <w:rFonts w:hint="eastAsia" w:ascii="仿宋" w:hAnsi="仿宋" w:eastAsia="仿宋" w:cs="宋体"/>
          <w:sz w:val="24"/>
          <w:szCs w:val="28"/>
          <w:lang w:eastAsia="zh-CN"/>
        </w:rPr>
        <w:t>：</w:t>
      </w:r>
    </w:p>
    <w:p>
      <w:pPr>
        <w:pStyle w:val="5"/>
        <w:numPr>
          <w:ilvl w:val="0"/>
          <w:numId w:val="2"/>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热爱社会主义祖国，拥护中国共产党的领导；</w:t>
      </w:r>
    </w:p>
    <w:p>
      <w:pPr>
        <w:pStyle w:val="5"/>
        <w:numPr>
          <w:ilvl w:val="0"/>
          <w:numId w:val="2"/>
        </w:numPr>
        <w:shd w:val="clear" w:color="auto" w:fill="auto"/>
        <w:spacing w:before="0" w:after="0" w:line="240" w:lineRule="auto"/>
        <w:ind w:left="0" w:firstLine="522"/>
        <w:jc w:val="both"/>
        <w:rPr>
          <w:rFonts w:ascii="仿宋" w:hAnsi="仿宋" w:eastAsia="仿宋" w:cs="宋体"/>
          <w:sz w:val="24"/>
          <w:szCs w:val="28"/>
          <w:highlight w:val="yellow"/>
        </w:rPr>
      </w:pPr>
      <w:r>
        <w:rPr>
          <w:rFonts w:hint="eastAsia" w:ascii="仿宋" w:hAnsi="仿宋" w:eastAsia="仿宋" w:cs="宋体"/>
          <w:sz w:val="24"/>
          <w:szCs w:val="28"/>
          <w:highlight w:val="none"/>
        </w:rPr>
        <w:t>遵守宪法和法律，遵守学校规章制度；</w:t>
      </w:r>
      <w:r>
        <w:rPr>
          <w:rFonts w:hint="eastAsia" w:ascii="仿宋" w:hAnsi="仿宋" w:eastAsia="仿宋" w:cs="宋体"/>
          <w:sz w:val="24"/>
          <w:szCs w:val="28"/>
          <w:highlight w:val="yellow"/>
        </w:rPr>
        <w:t>（</w:t>
      </w:r>
      <w:r>
        <w:rPr>
          <w:rFonts w:hint="eastAsia" w:ascii="仿宋" w:hAnsi="仿宋" w:eastAsia="仿宋" w:cs="宋体"/>
          <w:b/>
          <w:color w:val="FF0000"/>
          <w:sz w:val="24"/>
          <w:szCs w:val="28"/>
          <w:highlight w:val="yellow"/>
        </w:rPr>
        <w:t>注：2</w:t>
      </w:r>
      <w:r>
        <w:rPr>
          <w:rFonts w:ascii="仿宋" w:hAnsi="仿宋" w:eastAsia="仿宋" w:cs="宋体"/>
          <w:b/>
          <w:color w:val="FF0000"/>
          <w:sz w:val="24"/>
          <w:szCs w:val="28"/>
          <w:highlight w:val="yellow"/>
        </w:rPr>
        <w:t>0</w:t>
      </w:r>
      <w:r>
        <w:rPr>
          <w:rFonts w:hint="eastAsia" w:ascii="仿宋" w:hAnsi="仿宋" w:eastAsia="仿宋" w:cs="宋体"/>
          <w:b/>
          <w:color w:val="FF0000"/>
          <w:sz w:val="24"/>
          <w:szCs w:val="28"/>
          <w:highlight w:val="yellow"/>
          <w:lang w:val="en-US" w:eastAsia="zh-CN"/>
        </w:rPr>
        <w:t>21</w:t>
      </w:r>
      <w:r>
        <w:rPr>
          <w:rFonts w:hint="eastAsia" w:ascii="仿宋" w:hAnsi="仿宋" w:eastAsia="仿宋" w:cs="宋体"/>
          <w:b/>
          <w:color w:val="FF0000"/>
          <w:sz w:val="24"/>
          <w:szCs w:val="28"/>
          <w:highlight w:val="yellow"/>
        </w:rPr>
        <w:t>-</w:t>
      </w:r>
      <w:r>
        <w:rPr>
          <w:rFonts w:ascii="仿宋" w:hAnsi="仿宋" w:eastAsia="仿宋" w:cs="宋体"/>
          <w:b/>
          <w:color w:val="FF0000"/>
          <w:sz w:val="24"/>
          <w:szCs w:val="28"/>
          <w:highlight w:val="yellow"/>
        </w:rPr>
        <w:t>20</w:t>
      </w:r>
      <w:r>
        <w:rPr>
          <w:rFonts w:hint="eastAsia" w:ascii="仿宋" w:hAnsi="仿宋" w:eastAsia="仿宋" w:cs="宋体"/>
          <w:b/>
          <w:color w:val="FF0000"/>
          <w:sz w:val="24"/>
          <w:szCs w:val="28"/>
          <w:highlight w:val="yellow"/>
          <w:lang w:val="en-US" w:eastAsia="zh-CN"/>
        </w:rPr>
        <w:t>22</w:t>
      </w:r>
      <w:r>
        <w:rPr>
          <w:rFonts w:hint="eastAsia" w:ascii="仿宋" w:hAnsi="仿宋" w:eastAsia="仿宋" w:cs="宋体"/>
          <w:b/>
          <w:color w:val="FF0000"/>
          <w:sz w:val="24"/>
          <w:szCs w:val="28"/>
          <w:highlight w:val="yellow"/>
        </w:rPr>
        <w:t>学年无受过处分</w:t>
      </w:r>
      <w:r>
        <w:rPr>
          <w:rFonts w:hint="eastAsia" w:ascii="仿宋" w:hAnsi="仿宋" w:eastAsia="仿宋" w:cs="宋体"/>
          <w:sz w:val="24"/>
          <w:szCs w:val="28"/>
          <w:highlight w:val="yellow"/>
        </w:rPr>
        <w:t>）</w:t>
      </w:r>
    </w:p>
    <w:p>
      <w:pPr>
        <w:pStyle w:val="5"/>
        <w:numPr>
          <w:ilvl w:val="0"/>
          <w:numId w:val="2"/>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诚实守信，道德品质优良；</w:t>
      </w:r>
    </w:p>
    <w:p>
      <w:pPr>
        <w:pStyle w:val="5"/>
        <w:numPr>
          <w:ilvl w:val="0"/>
          <w:numId w:val="2"/>
        </w:numPr>
        <w:shd w:val="clear" w:color="auto" w:fill="auto"/>
        <w:spacing w:before="0" w:after="0" w:line="240" w:lineRule="auto"/>
        <w:ind w:left="0" w:firstLine="522"/>
        <w:jc w:val="both"/>
        <w:rPr>
          <w:rFonts w:ascii="仿宋" w:hAnsi="仿宋" w:eastAsia="仿宋" w:cs="宋体"/>
          <w:sz w:val="24"/>
          <w:szCs w:val="28"/>
          <w:highlight w:val="yellow"/>
        </w:rPr>
      </w:pPr>
      <w:r>
        <w:rPr>
          <w:rFonts w:hint="eastAsia" w:ascii="仿宋" w:hAnsi="仿宋" w:eastAsia="仿宋" w:cs="宋体"/>
          <w:sz w:val="24"/>
          <w:szCs w:val="28"/>
          <w:highlight w:val="none"/>
        </w:rPr>
        <w:t>家庭经济困难，生活俭朴；</w:t>
      </w:r>
      <w:r>
        <w:rPr>
          <w:rFonts w:hint="eastAsia" w:ascii="仿宋" w:hAnsi="仿宋" w:eastAsia="仿宋" w:cs="宋体"/>
          <w:sz w:val="24"/>
          <w:szCs w:val="28"/>
          <w:highlight w:val="yellow"/>
        </w:rPr>
        <w:t>（</w:t>
      </w:r>
      <w:r>
        <w:rPr>
          <w:rFonts w:hint="eastAsia" w:ascii="仿宋" w:hAnsi="仿宋" w:eastAsia="仿宋" w:cs="宋体"/>
          <w:b/>
          <w:color w:val="FF0000"/>
          <w:sz w:val="24"/>
          <w:szCs w:val="28"/>
          <w:highlight w:val="yellow"/>
        </w:rPr>
        <w:t>注：2</w:t>
      </w:r>
      <w:r>
        <w:rPr>
          <w:rFonts w:ascii="仿宋" w:hAnsi="仿宋" w:eastAsia="仿宋" w:cs="宋体"/>
          <w:b/>
          <w:color w:val="FF0000"/>
          <w:sz w:val="24"/>
          <w:szCs w:val="28"/>
          <w:highlight w:val="yellow"/>
        </w:rPr>
        <w:t>0</w:t>
      </w:r>
      <w:r>
        <w:rPr>
          <w:rFonts w:hint="eastAsia" w:ascii="仿宋" w:hAnsi="仿宋" w:eastAsia="仿宋" w:cs="宋体"/>
          <w:b/>
          <w:color w:val="FF0000"/>
          <w:sz w:val="24"/>
          <w:szCs w:val="28"/>
          <w:highlight w:val="yellow"/>
          <w:lang w:val="en-US" w:eastAsia="zh-CN"/>
        </w:rPr>
        <w:t>21</w:t>
      </w:r>
      <w:r>
        <w:rPr>
          <w:rFonts w:hint="eastAsia" w:ascii="仿宋" w:hAnsi="仿宋" w:eastAsia="仿宋" w:cs="宋体"/>
          <w:b/>
          <w:color w:val="FF0000"/>
          <w:sz w:val="24"/>
          <w:szCs w:val="28"/>
          <w:highlight w:val="yellow"/>
        </w:rPr>
        <w:t>-</w:t>
      </w:r>
      <w:r>
        <w:rPr>
          <w:rFonts w:ascii="仿宋" w:hAnsi="仿宋" w:eastAsia="仿宋" w:cs="宋体"/>
          <w:b/>
          <w:color w:val="FF0000"/>
          <w:sz w:val="24"/>
          <w:szCs w:val="28"/>
          <w:highlight w:val="yellow"/>
        </w:rPr>
        <w:t>20</w:t>
      </w:r>
      <w:r>
        <w:rPr>
          <w:rFonts w:hint="eastAsia" w:ascii="仿宋" w:hAnsi="仿宋" w:eastAsia="仿宋" w:cs="宋体"/>
          <w:b/>
          <w:color w:val="FF0000"/>
          <w:sz w:val="24"/>
          <w:szCs w:val="28"/>
          <w:highlight w:val="yellow"/>
          <w:lang w:val="en-US" w:eastAsia="zh-CN"/>
        </w:rPr>
        <w:t>22</w:t>
      </w:r>
      <w:r>
        <w:rPr>
          <w:rFonts w:hint="eastAsia" w:ascii="仿宋" w:hAnsi="仿宋" w:eastAsia="仿宋" w:cs="宋体"/>
          <w:b/>
          <w:color w:val="FF0000"/>
          <w:sz w:val="24"/>
          <w:szCs w:val="28"/>
          <w:highlight w:val="yellow"/>
        </w:rPr>
        <w:t>学年被认定为</w:t>
      </w:r>
      <w:r>
        <w:rPr>
          <w:rFonts w:hint="eastAsia" w:ascii="仿宋" w:hAnsi="仿宋" w:eastAsia="仿宋" w:cs="宋体"/>
          <w:b/>
          <w:color w:val="FF0000"/>
          <w:sz w:val="24"/>
          <w:szCs w:val="28"/>
          <w:highlight w:val="yellow"/>
          <w:lang w:val="en-US" w:eastAsia="zh-CN"/>
        </w:rPr>
        <w:t>资助对象</w:t>
      </w:r>
      <w:r>
        <w:rPr>
          <w:rFonts w:hint="eastAsia" w:ascii="仿宋" w:hAnsi="仿宋" w:eastAsia="仿宋" w:cs="宋体"/>
          <w:b/>
          <w:color w:val="FF0000"/>
          <w:sz w:val="24"/>
          <w:szCs w:val="28"/>
          <w:highlight w:val="yellow"/>
        </w:rPr>
        <w:t>的学生</w:t>
      </w:r>
      <w:r>
        <w:rPr>
          <w:rFonts w:hint="eastAsia" w:ascii="仿宋" w:hAnsi="仿宋" w:eastAsia="仿宋" w:cs="宋体"/>
          <w:sz w:val="24"/>
          <w:szCs w:val="28"/>
          <w:highlight w:val="yellow"/>
        </w:rPr>
        <w:t>）</w:t>
      </w:r>
    </w:p>
    <w:p>
      <w:pPr>
        <w:pStyle w:val="5"/>
        <w:numPr>
          <w:ilvl w:val="0"/>
          <w:numId w:val="2"/>
        </w:numPr>
        <w:shd w:val="clear" w:color="auto" w:fill="auto"/>
        <w:spacing w:before="0" w:after="0" w:line="240" w:lineRule="auto"/>
        <w:ind w:left="0" w:firstLine="522"/>
        <w:jc w:val="both"/>
        <w:rPr>
          <w:rFonts w:ascii="仿宋" w:hAnsi="仿宋" w:eastAsia="仿宋" w:cs="宋体"/>
          <w:b/>
          <w:color w:val="FF0000"/>
          <w:sz w:val="24"/>
          <w:szCs w:val="28"/>
          <w:highlight w:val="yellow"/>
        </w:rPr>
      </w:pPr>
      <w:r>
        <w:rPr>
          <w:rFonts w:hint="eastAsia" w:ascii="仿宋" w:hAnsi="仿宋" w:eastAsia="仿宋" w:cs="宋体"/>
          <w:sz w:val="24"/>
          <w:szCs w:val="28"/>
        </w:rPr>
        <w:t>在校期间学习成绩优秀；</w:t>
      </w:r>
      <w:r>
        <w:rPr>
          <w:rFonts w:hint="eastAsia" w:ascii="仿宋" w:hAnsi="仿宋" w:eastAsia="仿宋" w:cs="宋体"/>
          <w:sz w:val="24"/>
          <w:szCs w:val="28"/>
          <w:highlight w:val="yellow"/>
        </w:rPr>
        <w:t>（</w:t>
      </w:r>
      <w:r>
        <w:rPr>
          <w:rFonts w:hint="eastAsia" w:ascii="仿宋" w:hAnsi="仿宋" w:eastAsia="仿宋" w:cs="宋体"/>
          <w:b/>
          <w:color w:val="FF0000"/>
          <w:sz w:val="24"/>
          <w:szCs w:val="28"/>
          <w:highlight w:val="yellow"/>
        </w:rPr>
        <w:t>注：2</w:t>
      </w:r>
      <w:r>
        <w:rPr>
          <w:rFonts w:ascii="仿宋" w:hAnsi="仿宋" w:eastAsia="仿宋" w:cs="宋体"/>
          <w:b/>
          <w:color w:val="FF0000"/>
          <w:sz w:val="24"/>
          <w:szCs w:val="28"/>
          <w:highlight w:val="yellow"/>
        </w:rPr>
        <w:t>0</w:t>
      </w:r>
      <w:r>
        <w:rPr>
          <w:rFonts w:hint="eastAsia" w:ascii="仿宋" w:hAnsi="仿宋" w:eastAsia="仿宋" w:cs="宋体"/>
          <w:b/>
          <w:color w:val="FF0000"/>
          <w:sz w:val="24"/>
          <w:szCs w:val="28"/>
          <w:highlight w:val="yellow"/>
          <w:lang w:val="en-US" w:eastAsia="zh-CN"/>
        </w:rPr>
        <w:t>21</w:t>
      </w:r>
      <w:r>
        <w:rPr>
          <w:rFonts w:hint="eastAsia" w:ascii="仿宋" w:hAnsi="仿宋" w:eastAsia="仿宋" w:cs="宋体"/>
          <w:b/>
          <w:color w:val="FF0000"/>
          <w:sz w:val="24"/>
          <w:szCs w:val="28"/>
          <w:highlight w:val="yellow"/>
        </w:rPr>
        <w:t>-</w:t>
      </w:r>
      <w:r>
        <w:rPr>
          <w:rFonts w:ascii="仿宋" w:hAnsi="仿宋" w:eastAsia="仿宋" w:cs="宋体"/>
          <w:b/>
          <w:color w:val="FF0000"/>
          <w:sz w:val="24"/>
          <w:szCs w:val="28"/>
          <w:highlight w:val="yellow"/>
        </w:rPr>
        <w:t>20</w:t>
      </w:r>
      <w:r>
        <w:rPr>
          <w:rFonts w:hint="eastAsia" w:ascii="仿宋" w:hAnsi="仿宋" w:eastAsia="仿宋" w:cs="宋体"/>
          <w:b/>
          <w:color w:val="FF0000"/>
          <w:sz w:val="24"/>
          <w:szCs w:val="28"/>
          <w:highlight w:val="yellow"/>
          <w:lang w:val="en-US" w:eastAsia="zh-CN"/>
        </w:rPr>
        <w:t>22</w:t>
      </w:r>
      <w:r>
        <w:rPr>
          <w:rFonts w:hint="eastAsia" w:ascii="仿宋" w:hAnsi="仿宋" w:eastAsia="仿宋" w:cs="宋体"/>
          <w:b/>
          <w:color w:val="FF0000"/>
          <w:sz w:val="24"/>
          <w:szCs w:val="28"/>
          <w:highlight w:val="yellow"/>
        </w:rPr>
        <w:t>学年至少获得一次校优秀学生奖学金。）</w:t>
      </w:r>
    </w:p>
    <w:p>
      <w:pPr>
        <w:pStyle w:val="5"/>
        <w:numPr>
          <w:ilvl w:val="0"/>
          <w:numId w:val="2"/>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申请国家励志奖学金学生为我院全日制在校二年级以上（含二年级）的学生。</w:t>
      </w:r>
    </w:p>
    <w:p>
      <w:pPr>
        <w:pStyle w:val="5"/>
        <w:numPr>
          <w:ilvl w:val="0"/>
          <w:numId w:val="1"/>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申请国家励志奖学金的学生，必须是该学年已被学院确认的家庭经济困难的学生。</w:t>
      </w:r>
    </w:p>
    <w:p>
      <w:pPr>
        <w:pStyle w:val="5"/>
        <w:numPr>
          <w:ilvl w:val="0"/>
          <w:numId w:val="1"/>
        </w:numPr>
        <w:shd w:val="clear" w:color="auto" w:fill="auto"/>
        <w:spacing w:before="0" w:after="0" w:line="240" w:lineRule="auto"/>
        <w:ind w:left="0" w:firstLine="522"/>
        <w:jc w:val="both"/>
        <w:rPr>
          <w:rFonts w:ascii="仿宋" w:hAnsi="仿宋" w:eastAsia="仿宋" w:cs="宋体"/>
          <w:sz w:val="24"/>
          <w:szCs w:val="28"/>
          <w:highlight w:val="none"/>
        </w:rPr>
      </w:pPr>
      <w:r>
        <w:rPr>
          <w:rFonts w:hint="eastAsia" w:ascii="仿宋" w:hAnsi="仿宋" w:eastAsia="仿宋" w:cs="宋体"/>
          <w:sz w:val="24"/>
          <w:szCs w:val="28"/>
        </w:rPr>
        <w:t>申请励志奖学金的学生，在该学年</w:t>
      </w:r>
      <w:r>
        <w:rPr>
          <w:rFonts w:hint="eastAsia" w:ascii="仿宋" w:hAnsi="仿宋" w:eastAsia="仿宋" w:cs="宋体"/>
          <w:sz w:val="24"/>
          <w:szCs w:val="28"/>
          <w:highlight w:val="none"/>
        </w:rPr>
        <w:t>至少获得一次校优秀学生奖学金。</w:t>
      </w:r>
    </w:p>
    <w:p>
      <w:pPr>
        <w:rPr>
          <w:rFonts w:ascii="仿宋" w:hAnsi="仿宋" w:eastAsia="仿宋"/>
          <w:b/>
          <w:sz w:val="24"/>
          <w:szCs w:val="24"/>
        </w:rPr>
      </w:pPr>
      <w:r>
        <w:rPr>
          <w:rFonts w:hint="eastAsia" w:ascii="仿宋" w:hAnsi="仿宋" w:eastAsia="仿宋"/>
          <w:sz w:val="24"/>
          <w:szCs w:val="24"/>
        </w:rPr>
        <w:t>--------------------------------------</w:t>
      </w:r>
      <w:r>
        <w:rPr>
          <w:rFonts w:ascii="仿宋" w:hAnsi="仿宋" w:eastAsia="仿宋"/>
          <w:sz w:val="24"/>
          <w:szCs w:val="24"/>
        </w:rPr>
        <w:t>--------</w:t>
      </w:r>
      <w:r>
        <w:br w:type="textWrapping"/>
      </w:r>
      <w:r>
        <w:rPr>
          <w:rFonts w:hint="eastAsia" w:ascii="仿宋" w:hAnsi="仿宋" w:eastAsia="仿宋"/>
          <w:b/>
          <w:sz w:val="24"/>
          <w:szCs w:val="24"/>
        </w:rPr>
        <w:t>省政府奖学金申请条件摘抄如下：</w:t>
      </w:r>
    </w:p>
    <w:p>
      <w:pPr>
        <w:ind w:firstLine="480" w:firstLineChars="200"/>
        <w:rPr>
          <w:rFonts w:ascii="仿宋" w:hAnsi="仿宋" w:eastAsia="仿宋"/>
          <w:sz w:val="24"/>
          <w:szCs w:val="24"/>
        </w:rPr>
      </w:pPr>
    </w:p>
    <w:p>
      <w:pPr>
        <w:pStyle w:val="5"/>
        <w:numPr>
          <w:ilvl w:val="0"/>
          <w:numId w:val="0"/>
        </w:numPr>
        <w:shd w:val="clear" w:color="auto" w:fill="auto"/>
        <w:spacing w:before="0" w:after="0" w:line="240" w:lineRule="auto"/>
        <w:ind w:leftChars="200"/>
        <w:jc w:val="both"/>
        <w:rPr>
          <w:rFonts w:ascii="仿宋" w:hAnsi="仿宋" w:eastAsia="仿宋" w:cs="宋体"/>
          <w:sz w:val="24"/>
          <w:szCs w:val="28"/>
        </w:rPr>
      </w:pPr>
      <w:r>
        <w:rPr>
          <w:rFonts w:hint="eastAsia" w:ascii="仿宋" w:hAnsi="仿宋" w:eastAsia="仿宋" w:cs="宋体"/>
          <w:sz w:val="24"/>
          <w:szCs w:val="28"/>
          <w:lang w:eastAsia="zh-CN"/>
        </w:rPr>
        <w:t>第十一条</w:t>
      </w:r>
      <w:r>
        <w:rPr>
          <w:rFonts w:hint="eastAsia" w:ascii="仿宋" w:hAnsi="仿宋" w:eastAsia="仿宋" w:cs="宋体"/>
          <w:sz w:val="24"/>
          <w:szCs w:val="28"/>
          <w:lang w:val="en-US" w:eastAsia="zh-CN"/>
        </w:rPr>
        <w:t xml:space="preserve"> </w:t>
      </w:r>
      <w:r>
        <w:rPr>
          <w:rFonts w:hint="eastAsia" w:ascii="仿宋" w:hAnsi="仿宋" w:eastAsia="仿宋" w:cs="宋体"/>
          <w:sz w:val="24"/>
          <w:szCs w:val="28"/>
        </w:rPr>
        <w:t>申请省政府奖学金学生必须符合以下条件：</w:t>
      </w:r>
    </w:p>
    <w:p>
      <w:pPr>
        <w:pStyle w:val="5"/>
        <w:numPr>
          <w:ilvl w:val="0"/>
          <w:numId w:val="3"/>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省政府奖学金的基本申请条件</w:t>
      </w:r>
    </w:p>
    <w:p>
      <w:pPr>
        <w:pStyle w:val="5"/>
        <w:numPr>
          <w:ilvl w:val="0"/>
          <w:numId w:val="4"/>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热爱社会主义祖国，拥护中国共产党的领导；</w:t>
      </w:r>
    </w:p>
    <w:p>
      <w:pPr>
        <w:pStyle w:val="5"/>
        <w:numPr>
          <w:ilvl w:val="0"/>
          <w:numId w:val="4"/>
        </w:numPr>
        <w:shd w:val="clear" w:color="auto" w:fill="auto"/>
        <w:spacing w:before="0" w:after="0" w:line="240" w:lineRule="auto"/>
        <w:ind w:left="0" w:firstLine="522"/>
        <w:jc w:val="both"/>
        <w:rPr>
          <w:rFonts w:hint="eastAsia" w:ascii="仿宋" w:hAnsi="仿宋" w:eastAsia="仿宋" w:cs="宋体"/>
          <w:b/>
          <w:color w:val="FF0000"/>
          <w:sz w:val="24"/>
          <w:szCs w:val="28"/>
          <w:highlight w:val="yellow"/>
          <w:lang w:val="en-US" w:eastAsia="zh-CN"/>
        </w:rPr>
      </w:pPr>
      <w:r>
        <w:rPr>
          <w:rFonts w:hint="eastAsia" w:ascii="仿宋" w:hAnsi="仿宋" w:eastAsia="仿宋" w:cs="宋体"/>
          <w:sz w:val="24"/>
          <w:szCs w:val="28"/>
          <w:highlight w:val="none"/>
        </w:rPr>
        <w:t>遵守宪法和法律，遵守学校规章制度；</w:t>
      </w:r>
      <w:r>
        <w:rPr>
          <w:rFonts w:hint="eastAsia" w:ascii="仿宋" w:hAnsi="仿宋" w:eastAsia="仿宋" w:cs="宋体"/>
          <w:color w:val="FF0000"/>
          <w:sz w:val="24"/>
          <w:szCs w:val="28"/>
          <w:highlight w:val="yellow"/>
        </w:rPr>
        <w:t>（</w:t>
      </w:r>
      <w:r>
        <w:rPr>
          <w:rFonts w:hint="eastAsia" w:ascii="仿宋" w:hAnsi="仿宋" w:eastAsia="仿宋" w:cs="宋体"/>
          <w:b/>
          <w:color w:val="FF0000"/>
          <w:sz w:val="24"/>
          <w:szCs w:val="28"/>
          <w:highlight w:val="yellow"/>
          <w:lang w:val="en-US" w:eastAsia="zh-CN"/>
        </w:rPr>
        <w:t>注：2021-2022学年无受过处分）</w:t>
      </w:r>
    </w:p>
    <w:p>
      <w:pPr>
        <w:pStyle w:val="5"/>
        <w:numPr>
          <w:ilvl w:val="0"/>
          <w:numId w:val="4"/>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诚实守信，道德品质优良；</w:t>
      </w:r>
    </w:p>
    <w:p>
      <w:pPr>
        <w:pStyle w:val="5"/>
        <w:numPr>
          <w:ilvl w:val="0"/>
          <w:numId w:val="4"/>
        </w:numPr>
        <w:shd w:val="clear" w:color="auto" w:fill="auto"/>
        <w:spacing w:before="0" w:after="0" w:line="240" w:lineRule="auto"/>
        <w:ind w:left="0" w:firstLine="522"/>
        <w:jc w:val="left"/>
        <w:rPr>
          <w:rFonts w:ascii="仿宋" w:hAnsi="仿宋" w:eastAsia="仿宋" w:cs="宋体"/>
          <w:sz w:val="24"/>
          <w:szCs w:val="28"/>
          <w:highlight w:val="red"/>
        </w:rPr>
      </w:pPr>
      <w:r>
        <w:rPr>
          <w:rFonts w:hint="eastAsia" w:ascii="仿宋" w:hAnsi="仿宋" w:eastAsia="仿宋" w:cs="宋体"/>
          <w:sz w:val="24"/>
          <w:szCs w:val="28"/>
          <w:highlight w:val="yellow"/>
          <w:shd w:val="clear" w:fill="FFFF00"/>
        </w:rPr>
        <w:t>在</w:t>
      </w:r>
      <w:r>
        <w:rPr>
          <w:rFonts w:hint="eastAsia" w:ascii="仿宋" w:hAnsi="仿宋" w:eastAsia="仿宋" w:cs="宋体"/>
          <w:sz w:val="24"/>
          <w:szCs w:val="28"/>
          <w:highlight w:val="yellow"/>
        </w:rPr>
        <w:t>校期间学习无不及格课程</w:t>
      </w:r>
      <w:r>
        <w:rPr>
          <w:rFonts w:hint="eastAsia" w:ascii="仿宋" w:hAnsi="仿宋" w:eastAsia="仿宋" w:cs="宋体"/>
          <w:sz w:val="24"/>
          <w:szCs w:val="28"/>
        </w:rPr>
        <w:t>，成绩优异，社会实践、创新能力、综合素质等方面特别突出；</w:t>
      </w:r>
      <w:r>
        <w:rPr>
          <w:rFonts w:hint="eastAsia" w:ascii="仿宋" w:hAnsi="仿宋" w:eastAsia="仿宋" w:cs="宋体"/>
          <w:sz w:val="24"/>
          <w:szCs w:val="28"/>
          <w:highlight w:val="yellow"/>
        </w:rPr>
        <w:t>（</w:t>
      </w:r>
      <w:r>
        <w:rPr>
          <w:rFonts w:hint="eastAsia" w:ascii="仿宋" w:hAnsi="仿宋" w:eastAsia="仿宋" w:cs="宋体"/>
          <w:b/>
          <w:color w:val="FF0000"/>
          <w:sz w:val="24"/>
          <w:szCs w:val="28"/>
          <w:highlight w:val="yellow"/>
        </w:rPr>
        <w:t>注：不及格课程包括在校期间所修的所有课程，即无挂科记录</w:t>
      </w:r>
      <w:r>
        <w:rPr>
          <w:rFonts w:hint="eastAsia" w:ascii="仿宋" w:hAnsi="仿宋" w:eastAsia="仿宋" w:cs="宋体"/>
          <w:sz w:val="24"/>
          <w:szCs w:val="28"/>
          <w:highlight w:val="yellow"/>
        </w:rPr>
        <w:t>）</w:t>
      </w:r>
    </w:p>
    <w:p>
      <w:pPr>
        <w:pStyle w:val="5"/>
        <w:numPr>
          <w:ilvl w:val="0"/>
          <w:numId w:val="4"/>
        </w:numPr>
        <w:shd w:val="clear" w:color="auto" w:fill="auto"/>
        <w:spacing w:before="0" w:after="0" w:line="240" w:lineRule="auto"/>
        <w:ind w:left="0" w:firstLine="522"/>
        <w:jc w:val="left"/>
        <w:rPr>
          <w:rFonts w:ascii="仿宋" w:hAnsi="仿宋" w:eastAsia="仿宋" w:cs="宋体"/>
          <w:sz w:val="24"/>
          <w:szCs w:val="28"/>
        </w:rPr>
      </w:pPr>
      <w:r>
        <w:rPr>
          <w:rFonts w:hint="eastAsia" w:ascii="仿宋" w:hAnsi="仿宋" w:eastAsia="仿宋" w:cs="宋体"/>
          <w:sz w:val="24"/>
          <w:szCs w:val="28"/>
        </w:rPr>
        <w:t>申请省政府奖学金学生为我院全日制在校二年级以上（含二年级）的学生。</w:t>
      </w:r>
    </w:p>
    <w:p>
      <w:pPr>
        <w:pStyle w:val="5"/>
        <w:numPr>
          <w:ilvl w:val="0"/>
          <w:numId w:val="3"/>
        </w:numPr>
        <w:shd w:val="clear" w:color="auto" w:fill="auto"/>
        <w:spacing w:before="0" w:after="0" w:line="240" w:lineRule="auto"/>
        <w:ind w:left="0" w:firstLine="522"/>
        <w:jc w:val="both"/>
        <w:rPr>
          <w:rFonts w:ascii="仿宋" w:hAnsi="仿宋" w:eastAsia="仿宋" w:cs="宋体"/>
          <w:sz w:val="24"/>
          <w:szCs w:val="28"/>
        </w:rPr>
      </w:pPr>
      <w:r>
        <w:rPr>
          <w:rFonts w:hint="eastAsia" w:ascii="仿宋" w:hAnsi="仿宋" w:eastAsia="仿宋" w:cs="宋体"/>
          <w:sz w:val="24"/>
          <w:szCs w:val="28"/>
        </w:rPr>
        <w:t>申请省政府奖学金学生学习成绩量化标准</w:t>
      </w:r>
    </w:p>
    <w:p>
      <w:pPr>
        <w:pStyle w:val="5"/>
        <w:shd w:val="clear" w:color="auto" w:fill="auto"/>
        <w:spacing w:before="0" w:after="0" w:line="240" w:lineRule="auto"/>
        <w:ind w:firstLine="522"/>
        <w:jc w:val="left"/>
        <w:rPr>
          <w:rFonts w:ascii="仿宋" w:hAnsi="仿宋" w:eastAsia="仿宋" w:cs="宋体"/>
          <w:sz w:val="24"/>
          <w:szCs w:val="28"/>
        </w:rPr>
      </w:pPr>
      <w:r>
        <w:rPr>
          <w:rFonts w:hint="eastAsia" w:ascii="仿宋" w:hAnsi="仿宋" w:eastAsia="仿宋" w:cs="宋体"/>
          <w:sz w:val="24"/>
          <w:szCs w:val="28"/>
        </w:rPr>
        <w:t>学生在校期间必须</w:t>
      </w:r>
      <w:r>
        <w:rPr>
          <w:rFonts w:hint="eastAsia" w:ascii="仿宋" w:hAnsi="仿宋" w:eastAsia="仿宋" w:cs="宋体"/>
          <w:sz w:val="24"/>
          <w:szCs w:val="28"/>
          <w:highlight w:val="yellow"/>
        </w:rPr>
        <w:t>每学期均获校优秀学生奖学金且二等及以上奖学金次数占其所获奖学金总数的</w:t>
      </w:r>
      <w:r>
        <w:rPr>
          <w:rStyle w:val="4"/>
          <w:rFonts w:hint="eastAsia" w:ascii="仿宋" w:hAnsi="仿宋" w:eastAsia="仿宋" w:cs="宋体"/>
          <w:sz w:val="24"/>
          <w:szCs w:val="28"/>
          <w:highlight w:val="yellow"/>
        </w:rPr>
        <w:t>65</w:t>
      </w:r>
      <w:r>
        <w:rPr>
          <w:rFonts w:hint="eastAsia" w:ascii="仿宋" w:hAnsi="仿宋" w:eastAsia="仿宋" w:cs="宋体"/>
          <w:sz w:val="24"/>
          <w:szCs w:val="28"/>
          <w:highlight w:val="yellow"/>
        </w:rPr>
        <w:t>%以上。</w:t>
      </w:r>
    </w:p>
    <w:p>
      <w:pPr>
        <w:rPr>
          <w:rFonts w:ascii="仿宋" w:hAnsi="仿宋" w:eastAsia="仿宋" w:cs="宋体"/>
          <w:sz w:val="24"/>
          <w:szCs w:val="28"/>
        </w:rPr>
      </w:pPr>
      <w:r>
        <w:rPr>
          <w:rFonts w:hint="eastAsia" w:ascii="仿宋" w:hAnsi="仿宋" w:eastAsia="仿宋" w:cs="宋体"/>
          <w:sz w:val="24"/>
          <w:szCs w:val="28"/>
        </w:rPr>
        <w:t>如未达到上述（二）中的要求，</w:t>
      </w:r>
      <w:r>
        <w:rPr>
          <w:rFonts w:ascii="仿宋" w:hAnsi="仿宋" w:eastAsia="仿宋" w:cs="宋体"/>
          <w:sz w:val="24"/>
          <w:szCs w:val="28"/>
        </w:rPr>
        <w:t>但</w:t>
      </w:r>
      <w:r>
        <w:rPr>
          <w:rFonts w:hint="eastAsia" w:ascii="仿宋" w:hAnsi="仿宋" w:eastAsia="仿宋" w:cs="宋体"/>
          <w:sz w:val="24"/>
          <w:szCs w:val="28"/>
        </w:rPr>
        <w:t>在其他方面（任一项）表现非常突出，可申请省政府奖学金，但</w:t>
      </w:r>
      <w:r>
        <w:rPr>
          <w:rFonts w:ascii="仿宋" w:hAnsi="仿宋" w:eastAsia="仿宋" w:cs="宋体"/>
          <w:sz w:val="24"/>
          <w:szCs w:val="28"/>
        </w:rPr>
        <w:t>需提交详细的证明材料</w:t>
      </w:r>
      <w:r>
        <w:rPr>
          <w:rFonts w:hint="eastAsia" w:ascii="仿宋" w:hAnsi="仿宋" w:eastAsia="仿宋" w:cs="宋体"/>
          <w:sz w:val="24"/>
          <w:szCs w:val="28"/>
        </w:rPr>
        <w:t>。</w:t>
      </w:r>
      <w:r>
        <w:rPr>
          <w:rFonts w:ascii="仿宋" w:hAnsi="仿宋" w:eastAsia="仿宋" w:cs="宋体"/>
          <w:sz w:val="24"/>
          <w:szCs w:val="28"/>
        </w:rPr>
        <w:t>具体如下：…………</w:t>
      </w:r>
    </w:p>
    <w:p>
      <w:pPr>
        <w:rPr>
          <w:sz w:val="20"/>
        </w:rPr>
      </w:pPr>
      <w:r>
        <w:rPr>
          <w:rFonts w:hint="eastAsia" w:ascii="仿宋" w:hAnsi="仿宋" w:eastAsia="仿宋"/>
          <w:sz w:val="24"/>
          <w:szCs w:val="24"/>
        </w:rPr>
        <w:t>--------------------------------------</w:t>
      </w:r>
      <w:r>
        <w:rPr>
          <w:rFonts w:ascii="仿宋" w:hAnsi="仿宋" w:eastAsia="仿宋"/>
          <w:sz w:val="24"/>
          <w:szCs w:val="24"/>
        </w:rPr>
        <w:t>---------</w:t>
      </w:r>
    </w:p>
    <w:p>
      <w:pPr>
        <w:rPr>
          <w:rFonts w:ascii="仿宋" w:hAnsi="仿宋" w:eastAsia="仿宋"/>
          <w:b/>
          <w:sz w:val="28"/>
          <w:szCs w:val="24"/>
        </w:rPr>
      </w:pPr>
      <w:r>
        <w:rPr>
          <w:rFonts w:hint="eastAsia" w:ascii="仿宋" w:hAnsi="仿宋" w:eastAsia="仿宋"/>
          <w:b/>
          <w:sz w:val="28"/>
          <w:szCs w:val="24"/>
        </w:rPr>
        <w:t>四、评比流程</w:t>
      </w:r>
    </w:p>
    <w:p>
      <w:pPr>
        <w:pStyle w:val="7"/>
        <w:bidi w:val="0"/>
      </w:pPr>
      <w:r>
        <w:rPr>
          <w:rFonts w:hint="eastAsia"/>
        </w:rPr>
        <w:t>各</w:t>
      </w:r>
      <w:r>
        <w:rPr>
          <w:rFonts w:hint="eastAsia"/>
          <w:lang w:val="en-US" w:eastAsia="zh-CN"/>
        </w:rPr>
        <w:t>二级学院</w:t>
      </w:r>
      <w:r>
        <w:rPr>
          <w:rFonts w:hint="eastAsia"/>
        </w:rPr>
        <w:t>，根据分配的名额，以综合测评成绩排名确定推荐名单。</w:t>
      </w:r>
    </w:p>
    <w:p>
      <w:pPr>
        <w:pStyle w:val="7"/>
        <w:bidi w:val="0"/>
        <w:rPr>
          <w:b/>
          <w:bCs/>
          <w:color w:val="FF0000"/>
          <w:highlight w:val="yellow"/>
        </w:rPr>
      </w:pPr>
      <w:r>
        <w:rPr>
          <w:rFonts w:hint="eastAsia"/>
          <w:b/>
          <w:bCs/>
        </w:rPr>
        <w:t>国家励志奖学金：</w:t>
      </w:r>
      <w:r>
        <w:rPr>
          <w:rFonts w:hint="eastAsia"/>
        </w:rPr>
        <w:t>以该学年的综合测评总成绩进行排名</w:t>
      </w:r>
      <w:r>
        <w:rPr>
          <w:rFonts w:hint="eastAsia"/>
          <w:b/>
          <w:bCs/>
          <w:color w:val="FF0000"/>
          <w:highlight w:val="yellow"/>
        </w:rPr>
        <w:t>（注：2</w:t>
      </w:r>
      <w:r>
        <w:rPr>
          <w:rFonts w:hint="eastAsia"/>
          <w:b/>
          <w:bCs/>
          <w:color w:val="FF0000"/>
          <w:highlight w:val="yellow"/>
          <w:lang w:val="en-US" w:eastAsia="zh-CN"/>
        </w:rPr>
        <w:t>021-2022</w:t>
      </w:r>
      <w:r>
        <w:rPr>
          <w:rFonts w:hint="eastAsia"/>
          <w:b/>
          <w:bCs/>
          <w:color w:val="FF0000"/>
          <w:highlight w:val="yellow"/>
        </w:rPr>
        <w:t>学年的综合测评平均成绩排名）</w:t>
      </w:r>
    </w:p>
    <w:p>
      <w:pPr>
        <w:pStyle w:val="7"/>
        <w:bidi w:val="0"/>
        <w:rPr>
          <w:b/>
          <w:bCs/>
          <w:color w:val="FF0000"/>
          <w:highlight w:val="yellow"/>
        </w:rPr>
      </w:pPr>
      <w:r>
        <w:rPr>
          <w:rFonts w:hint="eastAsia"/>
          <w:b/>
          <w:bCs/>
        </w:rPr>
        <w:t>省政府奖学金：</w:t>
      </w:r>
      <w:r>
        <w:rPr>
          <w:rFonts w:hint="eastAsia"/>
        </w:rPr>
        <w:t>以在校期间的综合测评总成绩进行排名</w:t>
      </w:r>
      <w:r>
        <w:rPr>
          <w:rFonts w:hint="eastAsia"/>
          <w:b/>
          <w:bCs/>
          <w:color w:val="FF0000"/>
          <w:highlight w:val="yellow"/>
        </w:rPr>
        <w:t>（注：在校期间所有学期的综合测评平均成绩排名）</w:t>
      </w:r>
    </w:p>
    <w:p>
      <w:pPr>
        <w:pStyle w:val="7"/>
        <w:bidi w:val="0"/>
      </w:pPr>
    </w:p>
    <w:p>
      <w:pPr>
        <w:rPr>
          <w:rFonts w:ascii="仿宋" w:hAnsi="仿宋" w:eastAsia="仿宋"/>
          <w:b/>
          <w:sz w:val="28"/>
          <w:szCs w:val="24"/>
        </w:rPr>
      </w:pPr>
      <w:r>
        <w:rPr>
          <w:rFonts w:hint="eastAsia" w:ascii="仿宋" w:hAnsi="仿宋" w:eastAsia="仿宋"/>
          <w:b/>
          <w:sz w:val="28"/>
          <w:szCs w:val="24"/>
        </w:rPr>
        <w:t>五、材料审核及提交</w:t>
      </w:r>
    </w:p>
    <w:p>
      <w:pPr>
        <w:pStyle w:val="7"/>
        <w:bidi w:val="0"/>
        <w:rPr>
          <w:rFonts w:hint="default" w:ascii="仿宋" w:hAnsi="仿宋" w:eastAsia="仿宋"/>
          <w:b w:val="0"/>
          <w:bCs w:val="0"/>
          <w:color w:val="auto"/>
          <w:sz w:val="24"/>
          <w:szCs w:val="24"/>
          <w:lang w:val="en-US" w:eastAsia="zh-CN"/>
        </w:rPr>
      </w:pPr>
      <w:r>
        <w:rPr>
          <w:rFonts w:hint="eastAsia" w:ascii="仿宋" w:hAnsi="仿宋"/>
          <w:sz w:val="24"/>
          <w:szCs w:val="24"/>
          <w:lang w:eastAsia="zh-CN"/>
        </w:rPr>
        <w:t>各二级学院辅导员</w:t>
      </w:r>
      <w:r>
        <w:rPr>
          <w:rFonts w:hint="eastAsia" w:ascii="仿宋" w:hAnsi="仿宋" w:eastAsia="仿宋"/>
          <w:sz w:val="24"/>
          <w:szCs w:val="24"/>
        </w:rPr>
        <w:t>于</w:t>
      </w:r>
      <w:r>
        <w:rPr>
          <w:rFonts w:hint="eastAsia" w:ascii="仿宋" w:hAnsi="仿宋" w:eastAsia="仿宋"/>
          <w:sz w:val="24"/>
          <w:szCs w:val="24"/>
          <w:highlight w:val="yellow"/>
        </w:rPr>
        <w:t>2</w:t>
      </w:r>
      <w:r>
        <w:rPr>
          <w:rFonts w:ascii="仿宋" w:hAnsi="仿宋" w:eastAsia="仿宋"/>
          <w:sz w:val="24"/>
          <w:szCs w:val="24"/>
          <w:highlight w:val="yellow"/>
        </w:rPr>
        <w:t>0</w:t>
      </w:r>
      <w:r>
        <w:rPr>
          <w:rFonts w:hint="eastAsia" w:ascii="仿宋" w:hAnsi="仿宋"/>
          <w:sz w:val="24"/>
          <w:szCs w:val="24"/>
          <w:highlight w:val="yellow"/>
          <w:lang w:val="en-US" w:eastAsia="zh-CN"/>
        </w:rPr>
        <w:t>22</w:t>
      </w:r>
      <w:r>
        <w:rPr>
          <w:rFonts w:hint="eastAsia" w:ascii="仿宋" w:hAnsi="仿宋" w:eastAsia="仿宋"/>
          <w:sz w:val="24"/>
          <w:szCs w:val="24"/>
          <w:highlight w:val="yellow"/>
        </w:rPr>
        <w:t>年</w:t>
      </w:r>
      <w:r>
        <w:rPr>
          <w:rFonts w:hint="eastAsia" w:ascii="仿宋" w:hAnsi="仿宋"/>
          <w:sz w:val="24"/>
          <w:szCs w:val="24"/>
          <w:highlight w:val="yellow"/>
          <w:lang w:val="en-US" w:eastAsia="zh-CN"/>
        </w:rPr>
        <w:t>10</w:t>
      </w:r>
      <w:r>
        <w:rPr>
          <w:rFonts w:hint="eastAsia" w:ascii="仿宋" w:hAnsi="仿宋" w:eastAsia="仿宋"/>
          <w:sz w:val="24"/>
          <w:szCs w:val="24"/>
          <w:highlight w:val="yellow"/>
        </w:rPr>
        <w:t>月</w:t>
      </w:r>
      <w:r>
        <w:rPr>
          <w:rFonts w:hint="eastAsia" w:ascii="仿宋" w:hAnsi="仿宋"/>
          <w:sz w:val="24"/>
          <w:szCs w:val="24"/>
          <w:highlight w:val="yellow"/>
          <w:lang w:val="en-US" w:eastAsia="zh-CN"/>
        </w:rPr>
        <w:t>25</w:t>
      </w:r>
      <w:r>
        <w:rPr>
          <w:rFonts w:hint="eastAsia" w:ascii="仿宋" w:hAnsi="仿宋" w:eastAsia="仿宋"/>
          <w:sz w:val="24"/>
          <w:szCs w:val="24"/>
          <w:highlight w:val="yellow"/>
        </w:rPr>
        <w:t>日</w:t>
      </w:r>
      <w:r>
        <w:rPr>
          <w:rFonts w:hint="eastAsia" w:ascii="仿宋" w:hAnsi="仿宋"/>
          <w:sz w:val="24"/>
          <w:szCs w:val="24"/>
          <w:highlight w:val="yellow"/>
          <w:lang w:eastAsia="zh-CN"/>
        </w:rPr>
        <w:t>下</w:t>
      </w:r>
      <w:r>
        <w:rPr>
          <w:rFonts w:hint="eastAsia" w:ascii="仿宋" w:hAnsi="仿宋" w:eastAsia="仿宋"/>
          <w:sz w:val="24"/>
          <w:szCs w:val="24"/>
          <w:highlight w:val="yellow"/>
        </w:rPr>
        <w:t>午</w:t>
      </w:r>
      <w:r>
        <w:rPr>
          <w:rFonts w:hint="eastAsia" w:ascii="仿宋" w:hAnsi="仿宋"/>
          <w:sz w:val="24"/>
          <w:szCs w:val="24"/>
          <w:highlight w:val="yellow"/>
          <w:lang w:val="en-US" w:eastAsia="zh-CN"/>
        </w:rPr>
        <w:t>16</w:t>
      </w:r>
      <w:r>
        <w:rPr>
          <w:rFonts w:hint="eastAsia" w:ascii="仿宋" w:hAnsi="仿宋" w:eastAsia="仿宋"/>
          <w:sz w:val="24"/>
          <w:szCs w:val="24"/>
          <w:highlight w:val="yellow"/>
        </w:rPr>
        <w:t>:</w:t>
      </w:r>
      <w:r>
        <w:rPr>
          <w:rFonts w:ascii="仿宋" w:hAnsi="仿宋" w:eastAsia="仿宋"/>
          <w:sz w:val="24"/>
          <w:szCs w:val="24"/>
          <w:highlight w:val="yellow"/>
        </w:rPr>
        <w:t>00</w:t>
      </w:r>
      <w:r>
        <w:rPr>
          <w:rFonts w:hint="eastAsia" w:ascii="仿宋" w:hAnsi="仿宋"/>
          <w:sz w:val="24"/>
          <w:szCs w:val="24"/>
          <w:highlight w:val="yellow"/>
          <w:lang w:eastAsia="zh-CN"/>
        </w:rPr>
        <w:t>前将</w:t>
      </w:r>
      <w:r>
        <w:rPr>
          <w:rFonts w:hint="eastAsia" w:ascii="仿宋" w:hAnsi="仿宋"/>
          <w:sz w:val="24"/>
          <w:szCs w:val="24"/>
          <w:lang w:eastAsia="zh-CN"/>
        </w:rPr>
        <w:t>收集材料交至各</w:t>
      </w:r>
      <w:r>
        <w:rPr>
          <w:rFonts w:hint="eastAsia" w:ascii="仿宋" w:hAnsi="仿宋"/>
          <w:sz w:val="24"/>
          <w:szCs w:val="24"/>
          <w:lang w:val="en-US" w:eastAsia="zh-CN"/>
        </w:rPr>
        <w:t>二级学</w:t>
      </w:r>
      <w:r>
        <w:rPr>
          <w:rFonts w:hint="eastAsia" w:ascii="仿宋" w:hAnsi="仿宋"/>
          <w:sz w:val="24"/>
          <w:szCs w:val="24"/>
          <w:lang w:eastAsia="zh-CN"/>
        </w:rPr>
        <w:t>院统一公示</w:t>
      </w:r>
      <w:r>
        <w:rPr>
          <w:rFonts w:hint="eastAsia" w:ascii="仿宋" w:hAnsi="仿宋"/>
          <w:sz w:val="24"/>
          <w:szCs w:val="24"/>
          <w:lang w:val="en-US" w:eastAsia="zh-CN"/>
        </w:rPr>
        <w:t>3天。</w:t>
      </w:r>
      <w:r>
        <w:rPr>
          <w:rFonts w:hint="eastAsia" w:ascii="仿宋" w:hAnsi="仿宋" w:eastAsia="仿宋"/>
          <w:sz w:val="24"/>
          <w:szCs w:val="24"/>
        </w:rPr>
        <w:t>各</w:t>
      </w:r>
      <w:r>
        <w:rPr>
          <w:rFonts w:hint="eastAsia" w:ascii="仿宋" w:hAnsi="仿宋"/>
          <w:sz w:val="24"/>
          <w:szCs w:val="24"/>
          <w:lang w:eastAsia="zh-CN"/>
        </w:rPr>
        <w:t>二级</w:t>
      </w:r>
      <w:r>
        <w:rPr>
          <w:rFonts w:hint="eastAsia" w:ascii="仿宋" w:hAnsi="仿宋" w:eastAsia="仿宋"/>
          <w:sz w:val="24"/>
          <w:szCs w:val="24"/>
          <w:lang w:val="en-US" w:eastAsia="zh-CN"/>
        </w:rPr>
        <w:t>学院</w:t>
      </w:r>
      <w:r>
        <w:rPr>
          <w:rFonts w:hint="eastAsia" w:ascii="仿宋" w:hAnsi="仿宋" w:eastAsia="仿宋"/>
          <w:sz w:val="24"/>
          <w:szCs w:val="24"/>
        </w:rPr>
        <w:t>于</w:t>
      </w:r>
      <w:r>
        <w:rPr>
          <w:rFonts w:hint="eastAsia" w:ascii="仿宋" w:hAnsi="仿宋" w:eastAsia="仿宋"/>
          <w:sz w:val="24"/>
          <w:szCs w:val="24"/>
          <w:highlight w:val="yellow"/>
        </w:rPr>
        <w:t>2</w:t>
      </w:r>
      <w:r>
        <w:rPr>
          <w:rFonts w:ascii="仿宋" w:hAnsi="仿宋" w:eastAsia="仿宋"/>
          <w:sz w:val="24"/>
          <w:szCs w:val="24"/>
          <w:highlight w:val="yellow"/>
        </w:rPr>
        <w:t>0</w:t>
      </w:r>
      <w:r>
        <w:rPr>
          <w:rFonts w:hint="eastAsia" w:ascii="仿宋" w:hAnsi="仿宋"/>
          <w:sz w:val="24"/>
          <w:szCs w:val="24"/>
          <w:highlight w:val="yellow"/>
          <w:lang w:val="en-US" w:eastAsia="zh-CN"/>
        </w:rPr>
        <w:t>22</w:t>
      </w:r>
      <w:r>
        <w:rPr>
          <w:rFonts w:hint="eastAsia" w:ascii="仿宋" w:hAnsi="仿宋" w:eastAsia="仿宋"/>
          <w:sz w:val="24"/>
          <w:szCs w:val="24"/>
          <w:highlight w:val="yellow"/>
        </w:rPr>
        <w:t>年</w:t>
      </w:r>
      <w:r>
        <w:rPr>
          <w:rFonts w:hint="eastAsia" w:ascii="仿宋" w:hAnsi="仿宋"/>
          <w:sz w:val="24"/>
          <w:szCs w:val="24"/>
          <w:highlight w:val="yellow"/>
          <w:lang w:val="en-US" w:eastAsia="zh-CN"/>
        </w:rPr>
        <w:t>11</w:t>
      </w:r>
      <w:r>
        <w:rPr>
          <w:rFonts w:hint="eastAsia" w:ascii="仿宋" w:hAnsi="仿宋" w:eastAsia="仿宋"/>
          <w:sz w:val="24"/>
          <w:szCs w:val="24"/>
          <w:highlight w:val="yellow"/>
        </w:rPr>
        <w:t>月</w:t>
      </w:r>
      <w:r>
        <w:rPr>
          <w:rFonts w:hint="eastAsia" w:ascii="仿宋" w:hAnsi="仿宋"/>
          <w:sz w:val="24"/>
          <w:szCs w:val="24"/>
          <w:highlight w:val="yellow"/>
          <w:lang w:val="en-US" w:eastAsia="zh-CN"/>
        </w:rPr>
        <w:t>01</w:t>
      </w:r>
      <w:r>
        <w:rPr>
          <w:rFonts w:hint="eastAsia" w:ascii="仿宋" w:hAnsi="仿宋" w:eastAsia="仿宋"/>
          <w:sz w:val="24"/>
          <w:szCs w:val="24"/>
          <w:highlight w:val="yellow"/>
        </w:rPr>
        <w:t>日</w:t>
      </w:r>
      <w:r>
        <w:rPr>
          <w:rFonts w:hint="eastAsia" w:ascii="仿宋" w:hAnsi="仿宋"/>
          <w:sz w:val="24"/>
          <w:szCs w:val="24"/>
          <w:highlight w:val="yellow"/>
          <w:lang w:eastAsia="zh-CN"/>
        </w:rPr>
        <w:t>下</w:t>
      </w:r>
      <w:r>
        <w:rPr>
          <w:rFonts w:hint="eastAsia" w:ascii="仿宋" w:hAnsi="仿宋" w:eastAsia="仿宋"/>
          <w:sz w:val="24"/>
          <w:szCs w:val="24"/>
          <w:highlight w:val="yellow"/>
        </w:rPr>
        <w:t>午</w:t>
      </w:r>
      <w:r>
        <w:rPr>
          <w:rFonts w:hint="eastAsia" w:ascii="仿宋" w:hAnsi="仿宋"/>
          <w:sz w:val="24"/>
          <w:szCs w:val="24"/>
          <w:highlight w:val="yellow"/>
          <w:lang w:val="en-US" w:eastAsia="zh-CN"/>
        </w:rPr>
        <w:t>14</w:t>
      </w:r>
      <w:r>
        <w:rPr>
          <w:rFonts w:hint="eastAsia" w:ascii="仿宋" w:hAnsi="仿宋" w:eastAsia="仿宋"/>
          <w:sz w:val="24"/>
          <w:szCs w:val="24"/>
          <w:highlight w:val="yellow"/>
        </w:rPr>
        <w:t>:</w:t>
      </w:r>
      <w:r>
        <w:rPr>
          <w:rFonts w:ascii="仿宋" w:hAnsi="仿宋" w:eastAsia="仿宋"/>
          <w:sz w:val="24"/>
          <w:szCs w:val="24"/>
          <w:highlight w:val="yellow"/>
        </w:rPr>
        <w:t>00</w:t>
      </w:r>
      <w:r>
        <w:rPr>
          <w:rFonts w:hint="eastAsia" w:ascii="仿宋" w:hAnsi="仿宋" w:eastAsia="仿宋"/>
          <w:sz w:val="24"/>
          <w:szCs w:val="24"/>
          <w:highlight w:val="none"/>
        </w:rPr>
        <w:t>前</w:t>
      </w:r>
      <w:r>
        <w:rPr>
          <w:rFonts w:hint="eastAsia" w:ascii="仿宋" w:hAnsi="仿宋" w:eastAsia="仿宋"/>
          <w:sz w:val="24"/>
          <w:szCs w:val="24"/>
        </w:rPr>
        <w:t>提交所有审核无误的材料</w:t>
      </w:r>
      <w:r>
        <w:rPr>
          <w:rFonts w:hint="eastAsia" w:ascii="仿宋" w:hAnsi="仿宋"/>
          <w:sz w:val="24"/>
          <w:szCs w:val="24"/>
          <w:lang w:eastAsia="zh-CN"/>
        </w:rPr>
        <w:t>，纸质材料</w:t>
      </w:r>
      <w:r>
        <w:rPr>
          <w:rFonts w:hint="eastAsia" w:ascii="仿宋" w:hAnsi="仿宋" w:eastAsia="仿宋"/>
          <w:b w:val="0"/>
          <w:bCs w:val="0"/>
          <w:color w:val="auto"/>
          <w:sz w:val="24"/>
          <w:szCs w:val="24"/>
        </w:rPr>
        <w:t>二级学院汇总后</w:t>
      </w:r>
      <w:r>
        <w:rPr>
          <w:rFonts w:hint="eastAsia" w:ascii="仿宋" w:hAnsi="仿宋"/>
          <w:sz w:val="24"/>
          <w:szCs w:val="24"/>
          <w:lang w:eastAsia="zh-CN"/>
        </w:rPr>
        <w:t>交至格致楼</w:t>
      </w:r>
      <w:r>
        <w:rPr>
          <w:rFonts w:hint="eastAsia" w:ascii="仿宋" w:hAnsi="仿宋"/>
          <w:sz w:val="24"/>
          <w:szCs w:val="24"/>
          <w:lang w:val="en-US" w:eastAsia="zh-CN"/>
        </w:rPr>
        <w:t>223，</w:t>
      </w:r>
      <w:r>
        <w:rPr>
          <w:rFonts w:ascii="仿宋" w:hAnsi="仿宋" w:eastAsia="仿宋"/>
          <w:b w:val="0"/>
          <w:bCs w:val="0"/>
          <w:color w:val="auto"/>
          <w:sz w:val="24"/>
          <w:szCs w:val="24"/>
        </w:rPr>
        <w:t>电子</w:t>
      </w:r>
      <w:r>
        <w:rPr>
          <w:rFonts w:hint="eastAsia" w:ascii="仿宋" w:hAnsi="仿宋"/>
          <w:b w:val="0"/>
          <w:bCs w:val="0"/>
          <w:color w:val="auto"/>
          <w:sz w:val="24"/>
          <w:szCs w:val="24"/>
          <w:lang w:eastAsia="zh-CN"/>
        </w:rPr>
        <w:t>材料</w:t>
      </w:r>
      <w:r>
        <w:rPr>
          <w:rFonts w:hint="eastAsia" w:ascii="仿宋" w:hAnsi="仿宋" w:eastAsia="仿宋"/>
          <w:b w:val="0"/>
          <w:bCs w:val="0"/>
          <w:color w:val="auto"/>
          <w:sz w:val="24"/>
          <w:szCs w:val="24"/>
        </w:rPr>
        <w:t>发送至邮箱</w:t>
      </w:r>
      <w:r>
        <w:rPr>
          <w:rFonts w:hint="eastAsia" w:ascii="仿宋" w:hAnsi="仿宋" w:eastAsia="仿宋"/>
          <w:b w:val="0"/>
          <w:bCs w:val="0"/>
          <w:color w:val="auto"/>
          <w:sz w:val="24"/>
          <w:szCs w:val="24"/>
          <w:highlight w:val="none"/>
        </w:rPr>
        <w:t>zhangyuting</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b w:val="0"/>
          <w:bCs w:val="0"/>
          <w:color w:val="auto"/>
          <w:sz w:val="24"/>
          <w:szCs w:val="24"/>
          <w:highlight w:val="none"/>
        </w:rPr>
        <w:t>hdu.edu.cn</w:t>
      </w:r>
      <w:r>
        <w:rPr>
          <w:rFonts w:hint="eastAsia" w:ascii="仿宋" w:hAnsi="仿宋"/>
          <w:b w:val="0"/>
          <w:bCs w:val="0"/>
          <w:color w:val="auto"/>
          <w:sz w:val="24"/>
          <w:szCs w:val="24"/>
          <w:highlight w:val="none"/>
          <w:lang w:eastAsia="zh-CN"/>
        </w:rPr>
        <w:t>。</w:t>
      </w:r>
      <w:r>
        <w:rPr>
          <w:rFonts w:hint="eastAsia" w:ascii="仿宋" w:hAnsi="仿宋"/>
          <w:b w:val="0"/>
          <w:bCs w:val="0"/>
          <w:color w:val="FF0000"/>
          <w:sz w:val="24"/>
          <w:szCs w:val="24"/>
          <w:highlight w:val="none"/>
          <w:lang w:val="en-US" w:eastAsia="zh-CN"/>
        </w:rPr>
        <w:t>并且辅导员和二级学院学生工作负责人在一窗受理上一并完成</w:t>
      </w:r>
      <w:r>
        <w:rPr>
          <w:rFonts w:hint="eastAsia" w:ascii="仿宋" w:hAnsi="仿宋"/>
          <w:b w:val="0"/>
          <w:bCs w:val="0"/>
          <w:color w:val="auto"/>
          <w:sz w:val="24"/>
          <w:szCs w:val="24"/>
          <w:highlight w:val="none"/>
          <w:lang w:val="en-US" w:eastAsia="zh-CN"/>
        </w:rPr>
        <w:t>。</w:t>
      </w:r>
    </w:p>
    <w:p>
      <w:pPr>
        <w:pStyle w:val="6"/>
        <w:ind w:left="480" w:firstLine="0" w:firstLineChars="0"/>
        <w:rPr>
          <w:rFonts w:ascii="仿宋" w:hAnsi="仿宋" w:eastAsia="仿宋"/>
          <w:sz w:val="24"/>
          <w:szCs w:val="24"/>
        </w:rPr>
      </w:pPr>
    </w:p>
    <w:p>
      <w:pPr>
        <w:pStyle w:val="6"/>
        <w:ind w:left="480" w:firstLine="0" w:firstLineChars="0"/>
        <w:rPr>
          <w:rFonts w:ascii="仿宋" w:hAnsi="仿宋" w:eastAsia="仿宋"/>
          <w:b/>
          <w:sz w:val="24"/>
          <w:szCs w:val="24"/>
        </w:rPr>
      </w:pPr>
      <w:r>
        <w:rPr>
          <w:rFonts w:hint="eastAsia" w:ascii="仿宋" w:hAnsi="仿宋" w:eastAsia="仿宋"/>
          <w:b/>
          <w:sz w:val="24"/>
          <w:szCs w:val="24"/>
        </w:rPr>
        <w:t>国家励志奖学金：</w:t>
      </w:r>
      <w:r>
        <w:rPr>
          <w:rFonts w:hint="eastAsia" w:ascii="仿宋" w:hAnsi="仿宋" w:eastAsia="仿宋"/>
          <w:sz w:val="24"/>
          <w:szCs w:val="24"/>
        </w:rPr>
        <w:t>文件夹以</w:t>
      </w:r>
      <w:r>
        <w:rPr>
          <w:rFonts w:hint="eastAsia" w:ascii="仿宋" w:hAnsi="仿宋" w:eastAsia="仿宋"/>
          <w:sz w:val="24"/>
          <w:szCs w:val="24"/>
          <w:lang w:eastAsia="zh-CN"/>
        </w:rPr>
        <w:t>“</w:t>
      </w:r>
      <w:r>
        <w:rPr>
          <w:rFonts w:hint="eastAsia" w:ascii="仿宋" w:hAnsi="仿宋" w:eastAsia="仿宋"/>
          <w:sz w:val="24"/>
          <w:szCs w:val="24"/>
          <w:lang w:val="en-US" w:eastAsia="zh-CN"/>
        </w:rPr>
        <w:t>学院</w:t>
      </w:r>
      <w:r>
        <w:rPr>
          <w:rFonts w:hint="eastAsia" w:ascii="仿宋" w:hAnsi="仿宋" w:eastAsia="仿宋"/>
          <w:sz w:val="24"/>
          <w:szCs w:val="24"/>
        </w:rPr>
        <w:t>名+国励”命名</w:t>
      </w:r>
    </w:p>
    <w:p>
      <w:pPr>
        <w:pStyle w:val="7"/>
        <w:bidi w:val="0"/>
      </w:pPr>
      <w:r>
        <w:rPr>
          <w:rFonts w:hint="eastAsia"/>
        </w:rPr>
        <w:t>1</w:t>
      </w:r>
      <w:r>
        <w:t>.</w:t>
      </w:r>
      <w:r>
        <w:rPr>
          <w:rFonts w:hint="eastAsia"/>
        </w:rPr>
        <w:t xml:space="preserve">《附件1： </w:t>
      </w:r>
      <w:r>
        <w:rPr>
          <w:rFonts w:hint="eastAsia"/>
          <w:lang w:val="en-US" w:eastAsia="zh-CN"/>
        </w:rPr>
        <w:t>2021-2022</w:t>
      </w:r>
      <w:r>
        <w:rPr>
          <w:rFonts w:hint="eastAsia"/>
        </w:rPr>
        <w:t>学年杭州电子科技大学信息工程学院国家励志奖学金汇总表》（电子版+纸质版），excel以“</w:t>
      </w:r>
      <w:r>
        <w:rPr>
          <w:rFonts w:hint="eastAsia"/>
          <w:lang w:val="en-US" w:eastAsia="zh-CN"/>
        </w:rPr>
        <w:t>学院</w:t>
      </w:r>
      <w:r>
        <w:rPr>
          <w:rFonts w:hint="eastAsia"/>
        </w:rPr>
        <w:t>名+国励”命名；</w:t>
      </w:r>
    </w:p>
    <w:p>
      <w:pPr>
        <w:pStyle w:val="7"/>
        <w:bidi w:val="0"/>
        <w:rPr>
          <w:rFonts w:hint="eastAsia" w:eastAsia="仿宋"/>
          <w:lang w:eastAsia="zh-CN"/>
        </w:rPr>
      </w:pPr>
      <w:r>
        <w:rPr>
          <w:rFonts w:hint="eastAsia"/>
        </w:rPr>
        <w:t>2</w:t>
      </w:r>
      <w:r>
        <w:t>.</w:t>
      </w:r>
      <w:r>
        <w:rPr>
          <w:rFonts w:hint="eastAsia"/>
        </w:rPr>
        <w:t>《附件2： 20</w:t>
      </w:r>
      <w:r>
        <w:rPr>
          <w:rFonts w:hint="eastAsia"/>
          <w:lang w:val="en-US" w:eastAsia="zh-CN"/>
        </w:rPr>
        <w:t>21-2022</w:t>
      </w:r>
      <w:r>
        <w:rPr>
          <w:rFonts w:hint="eastAsia"/>
        </w:rPr>
        <w:t>学年国家励志奖学金申请审批表》（电子版+纸质版，</w:t>
      </w:r>
      <w:r>
        <w:rPr>
          <w:rFonts w:hint="eastAsia"/>
          <w:color w:val="FF0000"/>
        </w:rPr>
        <w:t>必须在一页A</w:t>
      </w:r>
      <w:r>
        <w:rPr>
          <w:color w:val="FF0000"/>
        </w:rPr>
        <w:t>4</w:t>
      </w:r>
      <w:r>
        <w:rPr>
          <w:rFonts w:hint="eastAsia"/>
          <w:color w:val="FF0000"/>
        </w:rPr>
        <w:t>纸内</w:t>
      </w:r>
      <w:r>
        <w:rPr>
          <w:rFonts w:hint="eastAsia"/>
        </w:rPr>
        <w:t>），word以“编号-名字”命名</w:t>
      </w:r>
      <w:r>
        <w:rPr>
          <w:rFonts w:hint="eastAsia"/>
          <w:lang w:eastAsia="zh-CN"/>
        </w:rPr>
        <w:t>；</w:t>
      </w:r>
    </w:p>
    <w:p>
      <w:pPr>
        <w:pStyle w:val="7"/>
        <w:bidi w:val="0"/>
        <w:rPr>
          <w:rFonts w:hint="eastAsia" w:eastAsia="仿宋"/>
          <w:lang w:val="en-US" w:eastAsia="zh-CN"/>
        </w:rPr>
      </w:pPr>
      <w:r>
        <w:rPr>
          <w:rFonts w:hint="eastAsia"/>
          <w:lang w:val="en-US" w:eastAsia="zh-CN"/>
        </w:rPr>
        <w:t>3. 《附件3：（x x学院）2021-2022学年国家励志奖学金获奖名单》</w:t>
      </w:r>
      <w:r>
        <w:rPr>
          <w:rFonts w:hint="eastAsia"/>
        </w:rPr>
        <w:t>（电子版+纸质版</w:t>
      </w:r>
      <w:r>
        <w:rPr>
          <w:rFonts w:hint="eastAsia"/>
          <w:lang w:eastAsia="zh-CN"/>
        </w:rPr>
        <w:t>）；</w:t>
      </w:r>
    </w:p>
    <w:p>
      <w:pPr>
        <w:pStyle w:val="7"/>
        <w:bidi w:val="0"/>
        <w:rPr>
          <w:rFonts w:hint="default" w:eastAsia="仿宋"/>
          <w:color w:val="FF0000"/>
          <w:lang w:val="en-US" w:eastAsia="zh-CN"/>
        </w:rPr>
      </w:pPr>
      <w:r>
        <w:rPr>
          <w:rFonts w:hint="eastAsia"/>
          <w:color w:val="FF0000"/>
          <w:lang w:val="en-US" w:eastAsia="zh-CN"/>
        </w:rPr>
        <w:t>4. 附件1-3整个二级学院按照编号顺序排列汇总，附件2纸质版在左上角标上编号，按序整理上交。</w:t>
      </w:r>
    </w:p>
    <w:p>
      <w:pPr>
        <w:pStyle w:val="6"/>
        <w:ind w:left="480" w:firstLine="480"/>
        <w:rPr>
          <w:rFonts w:ascii="仿宋" w:hAnsi="仿宋" w:eastAsia="仿宋"/>
          <w:sz w:val="24"/>
          <w:szCs w:val="24"/>
        </w:rPr>
      </w:pPr>
    </w:p>
    <w:p>
      <w:pPr>
        <w:pStyle w:val="6"/>
        <w:ind w:left="480" w:firstLine="0" w:firstLineChars="0"/>
        <w:rPr>
          <w:rFonts w:ascii="仿宋" w:hAnsi="仿宋" w:eastAsia="仿宋"/>
          <w:b/>
          <w:sz w:val="24"/>
          <w:szCs w:val="24"/>
        </w:rPr>
      </w:pPr>
      <w:r>
        <w:rPr>
          <w:rFonts w:hint="eastAsia" w:ascii="仿宋" w:hAnsi="仿宋" w:eastAsia="仿宋"/>
          <w:b/>
          <w:sz w:val="24"/>
          <w:szCs w:val="24"/>
        </w:rPr>
        <w:t>省政府奖学金：</w:t>
      </w:r>
      <w:r>
        <w:rPr>
          <w:rFonts w:hint="eastAsia" w:ascii="仿宋" w:hAnsi="仿宋" w:eastAsia="仿宋"/>
          <w:sz w:val="24"/>
          <w:szCs w:val="24"/>
        </w:rPr>
        <w:t>文件夹以“</w:t>
      </w:r>
      <w:r>
        <w:rPr>
          <w:rFonts w:hint="eastAsia" w:ascii="仿宋" w:hAnsi="仿宋" w:eastAsia="仿宋"/>
          <w:sz w:val="24"/>
          <w:szCs w:val="24"/>
          <w:lang w:val="en-US" w:eastAsia="zh-CN"/>
        </w:rPr>
        <w:t>学院</w:t>
      </w:r>
      <w:r>
        <w:rPr>
          <w:rFonts w:hint="eastAsia" w:ascii="仿宋" w:hAnsi="仿宋" w:eastAsia="仿宋"/>
          <w:sz w:val="24"/>
          <w:szCs w:val="24"/>
        </w:rPr>
        <w:t>名+省政府”命名</w:t>
      </w:r>
    </w:p>
    <w:p>
      <w:pPr>
        <w:pStyle w:val="7"/>
        <w:bidi w:val="0"/>
      </w:pPr>
      <w:r>
        <w:rPr>
          <w:rFonts w:hint="eastAsia"/>
        </w:rPr>
        <w:t>1</w:t>
      </w:r>
      <w:r>
        <w:t>.</w:t>
      </w:r>
      <w:r>
        <w:rPr>
          <w:rFonts w:hint="eastAsia"/>
        </w:rPr>
        <w:t>《附件1： 2</w:t>
      </w:r>
      <w:r>
        <w:rPr>
          <w:rFonts w:hint="eastAsia"/>
          <w:lang w:val="en-US" w:eastAsia="zh-CN"/>
        </w:rPr>
        <w:t>021-2022</w:t>
      </w:r>
      <w:r>
        <w:rPr>
          <w:rFonts w:hint="eastAsia"/>
        </w:rPr>
        <w:t>学年杭州电子科技大学信息工程学院省政府奖学金汇总表》（电子版+纸质版），excel以“</w:t>
      </w:r>
      <w:r>
        <w:rPr>
          <w:rFonts w:hint="eastAsia"/>
          <w:lang w:eastAsia="zh-CN"/>
        </w:rPr>
        <w:t>学院</w:t>
      </w:r>
      <w:r>
        <w:rPr>
          <w:rFonts w:hint="eastAsia"/>
        </w:rPr>
        <w:t>名+省政府”命名；</w:t>
      </w:r>
    </w:p>
    <w:p>
      <w:pPr>
        <w:pStyle w:val="7"/>
        <w:bidi w:val="0"/>
        <w:rPr>
          <w:rFonts w:hint="eastAsia"/>
        </w:rPr>
      </w:pPr>
      <w:r>
        <w:rPr>
          <w:rFonts w:hint="eastAsia"/>
        </w:rPr>
        <w:t>2</w:t>
      </w:r>
      <w:r>
        <w:t>.</w:t>
      </w:r>
      <w:r>
        <w:rPr>
          <w:rFonts w:hint="eastAsia"/>
        </w:rPr>
        <w:t xml:space="preserve">《附件2： </w:t>
      </w:r>
      <w:r>
        <w:rPr>
          <w:rFonts w:hint="eastAsia"/>
          <w:lang w:val="en-US" w:eastAsia="zh-CN"/>
        </w:rPr>
        <w:t>2021-2022</w:t>
      </w:r>
      <w:r>
        <w:rPr>
          <w:rFonts w:hint="eastAsia"/>
        </w:rPr>
        <w:t>学年省政府奖学金申请审批表》（电子版+</w:t>
      </w:r>
      <w:r>
        <w:rPr>
          <w:rFonts w:hint="eastAsia"/>
          <w:color w:val="FF0000"/>
        </w:rPr>
        <w:t>正反面打印</w:t>
      </w:r>
      <w:r>
        <w:rPr>
          <w:rFonts w:hint="eastAsia"/>
        </w:rPr>
        <w:t>纸质版），word以“编号-名字”命名。</w:t>
      </w:r>
    </w:p>
    <w:p>
      <w:pPr>
        <w:pStyle w:val="7"/>
        <w:bidi w:val="0"/>
        <w:rPr>
          <w:rFonts w:hint="eastAsia"/>
        </w:rPr>
      </w:pPr>
      <w:r>
        <w:rPr>
          <w:rFonts w:hint="eastAsia"/>
          <w:lang w:val="en-US" w:eastAsia="zh-CN"/>
        </w:rPr>
        <w:t>3. 《附件3：（x x学院）2021-2022学年省政府奖学金获奖名单》</w:t>
      </w:r>
      <w:r>
        <w:rPr>
          <w:rFonts w:hint="eastAsia"/>
        </w:rPr>
        <w:t>（电子版+纸质版</w:t>
      </w:r>
      <w:r>
        <w:rPr>
          <w:rFonts w:hint="eastAsia"/>
          <w:lang w:eastAsia="zh-CN"/>
        </w:rPr>
        <w:t>）；</w:t>
      </w:r>
    </w:p>
    <w:p>
      <w:pPr>
        <w:pStyle w:val="7"/>
        <w:bidi w:val="0"/>
        <w:rPr>
          <w:rFonts w:hint="default" w:eastAsia="仿宋"/>
          <w:color w:val="FF0000"/>
          <w:lang w:val="en-US" w:eastAsia="zh-CN"/>
        </w:rPr>
      </w:pPr>
      <w:r>
        <w:rPr>
          <w:rFonts w:hint="eastAsia"/>
          <w:color w:val="FF0000"/>
          <w:lang w:val="en-US" w:eastAsia="zh-CN"/>
        </w:rPr>
        <w:t>4. 附件1-3整个二级学院按照编号顺序排列汇总，附件2纸质版在左上角标上编号，按序整理上交。</w:t>
      </w:r>
    </w:p>
    <w:p>
      <w:pPr>
        <w:pStyle w:val="7"/>
        <w:bidi w:val="0"/>
        <w:rPr>
          <w:rFonts w:hint="default" w:eastAsia="仿宋"/>
          <w:lang w:val="en-US" w:eastAsia="zh-CN"/>
        </w:rPr>
      </w:pPr>
    </w:p>
    <w:p>
      <w:pPr>
        <w:spacing w:line="360" w:lineRule="auto"/>
        <w:ind w:firstLine="480" w:firstLineChars="200"/>
        <w:rPr>
          <w:rFonts w:hint="eastAsia" w:eastAsia="仿宋" w:asciiTheme="minorAscii" w:hAnsiTheme="minorAscii" w:cstheme="minorBidi"/>
          <w:kern w:val="2"/>
          <w:sz w:val="24"/>
          <w:szCs w:val="28"/>
          <w:highlight w:val="yellow"/>
          <w:lang w:val="en-US" w:eastAsia="zh-CN" w:bidi="ar-SA"/>
        </w:rPr>
      </w:pPr>
      <w:r>
        <w:rPr>
          <w:rFonts w:hint="eastAsia" w:eastAsia="仿宋" w:asciiTheme="minorAscii" w:hAnsiTheme="minorAscii" w:cstheme="minorBidi"/>
          <w:kern w:val="2"/>
          <w:sz w:val="24"/>
          <w:szCs w:val="28"/>
          <w:highlight w:val="yellow"/>
          <w:lang w:val="en-US" w:eastAsia="zh-CN" w:bidi="ar-SA"/>
        </w:rPr>
        <w:t>如经审查后，奖学金材料没有按照要求格式进行报送，将退回修改后重新上报。</w:t>
      </w:r>
    </w:p>
    <w:p>
      <w:pPr>
        <w:pStyle w:val="7"/>
        <w:bidi w:val="0"/>
        <w:rPr>
          <w:rFonts w:hint="default" w:eastAsia="仿宋"/>
          <w:lang w:val="en-US" w:eastAsia="zh-CN"/>
        </w:rPr>
      </w:pPr>
    </w:p>
    <w:p>
      <w:pPr>
        <w:rPr>
          <w:rFonts w:ascii="仿宋" w:hAnsi="仿宋" w:eastAsia="仿宋"/>
          <w:sz w:val="24"/>
          <w:szCs w:val="24"/>
        </w:rPr>
      </w:pPr>
      <w:r>
        <w:rPr>
          <w:rFonts w:ascii="仿宋" w:hAnsi="仿宋" w:eastAsia="仿宋"/>
          <w:sz w:val="24"/>
          <w:szCs w:val="24"/>
        </w:rPr>
        <w:t xml:space="preserve">若有疑问，请联系学院资助管理中心： </w:t>
      </w:r>
    </w:p>
    <w:p>
      <w:pPr>
        <w:rPr>
          <w:rFonts w:hint="default" w:ascii="仿宋" w:hAnsi="仿宋" w:eastAsia="仿宋"/>
          <w:sz w:val="24"/>
          <w:szCs w:val="24"/>
          <w:lang w:val="en-US" w:eastAsia="zh-CN"/>
        </w:rPr>
      </w:pPr>
      <w:r>
        <w:rPr>
          <w:rFonts w:hint="eastAsia" w:ascii="仿宋" w:hAnsi="仿宋" w:eastAsia="仿宋"/>
          <w:sz w:val="24"/>
          <w:szCs w:val="24"/>
          <w:lang w:val="en-US" w:eastAsia="zh-CN"/>
        </w:rPr>
        <w:t>章</w:t>
      </w:r>
      <w:r>
        <w:rPr>
          <w:rFonts w:ascii="仿宋" w:hAnsi="仿宋" w:eastAsia="仿宋"/>
          <w:sz w:val="24"/>
          <w:szCs w:val="24"/>
        </w:rPr>
        <w:t>老师 格致楼 2</w:t>
      </w:r>
      <w:r>
        <w:rPr>
          <w:rFonts w:hint="eastAsia" w:ascii="仿宋" w:hAnsi="仿宋" w:eastAsia="仿宋"/>
          <w:sz w:val="24"/>
          <w:szCs w:val="24"/>
          <w:lang w:val="en-US" w:eastAsia="zh-CN"/>
        </w:rPr>
        <w:t>23</w:t>
      </w:r>
      <w:r>
        <w:rPr>
          <w:rFonts w:ascii="仿宋" w:hAnsi="仿宋" w:eastAsia="仿宋"/>
          <w:sz w:val="24"/>
          <w:szCs w:val="24"/>
        </w:rPr>
        <w:t xml:space="preserve"> </w:t>
      </w:r>
      <w:r>
        <w:rPr>
          <w:rFonts w:hint="eastAsia" w:ascii="仿宋" w:hAnsi="仿宋" w:eastAsia="仿宋"/>
          <w:sz w:val="24"/>
          <w:szCs w:val="24"/>
          <w:lang w:val="en-US" w:eastAsia="zh-CN"/>
        </w:rPr>
        <w:t>0571-58619877。</w:t>
      </w:r>
    </w:p>
    <w:p>
      <w:pPr>
        <w:rPr>
          <w:rFonts w:ascii="仿宋" w:hAnsi="仿宋" w:eastAsia="仿宋"/>
          <w:sz w:val="24"/>
          <w:szCs w:val="24"/>
        </w:rPr>
      </w:pPr>
    </w:p>
    <w:p>
      <w:pPr>
        <w:rPr>
          <w:rFonts w:ascii="仿宋" w:hAnsi="仿宋" w:eastAsia="仿宋"/>
          <w:sz w:val="24"/>
          <w:szCs w:val="24"/>
        </w:rPr>
      </w:pPr>
    </w:p>
    <w:p>
      <w:pPr>
        <w:ind w:firstLine="420" w:firstLineChars="175"/>
        <w:jc w:val="right"/>
        <w:rPr>
          <w:rFonts w:ascii="仿宋" w:hAnsi="仿宋" w:eastAsia="仿宋"/>
          <w:sz w:val="24"/>
          <w:szCs w:val="24"/>
        </w:rPr>
      </w:pPr>
      <w:r>
        <w:rPr>
          <w:rFonts w:hint="eastAsia" w:ascii="仿宋" w:hAnsi="仿宋" w:eastAsia="仿宋"/>
          <w:sz w:val="24"/>
          <w:szCs w:val="24"/>
        </w:rPr>
        <w:t>杭州电子科技大学信息工程学院</w:t>
      </w:r>
    </w:p>
    <w:p>
      <w:pPr>
        <w:ind w:firstLine="420" w:firstLineChars="175"/>
        <w:jc w:val="center"/>
        <w:rPr>
          <w:rFonts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学生资助管理中心</w:t>
      </w:r>
    </w:p>
    <w:p>
      <w:pPr>
        <w:ind w:firstLine="420" w:firstLineChars="175"/>
        <w:jc w:val="center"/>
        <w:rPr>
          <w:rFonts w:ascii="仿宋" w:hAnsi="仿宋" w:eastAsia="仿宋"/>
          <w:sz w:val="24"/>
          <w:szCs w:val="24"/>
          <w:highlight w:val="red"/>
        </w:rPr>
      </w:pPr>
      <w:r>
        <w:rPr>
          <w:rFonts w:hint="eastAsia" w:ascii="仿宋" w:hAnsi="仿宋" w:eastAsia="仿宋"/>
          <w:color w:val="0000FF"/>
          <w:sz w:val="24"/>
          <w:szCs w:val="24"/>
          <w:highlight w:val="none"/>
          <w:lang w:val="en-US" w:eastAsia="zh-CN"/>
        </w:rPr>
        <w:t xml:space="preserve">                                               </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rPr>
        <w:t>2</w:t>
      </w:r>
      <w:r>
        <w:rPr>
          <w:rFonts w:ascii="仿宋" w:hAnsi="仿宋" w:eastAsia="仿宋"/>
          <w:sz w:val="24"/>
          <w:szCs w:val="24"/>
          <w:highlight w:val="none"/>
        </w:rPr>
        <w:t>0</w:t>
      </w:r>
      <w:r>
        <w:rPr>
          <w:rFonts w:hint="eastAsia" w:ascii="仿宋" w:hAnsi="仿宋" w:eastAsia="仿宋"/>
          <w:sz w:val="24"/>
          <w:szCs w:val="24"/>
          <w:highlight w:val="none"/>
          <w:lang w:val="en-US" w:eastAsia="zh-CN"/>
        </w:rPr>
        <w:t>22</w:t>
      </w:r>
      <w:r>
        <w:rPr>
          <w:rFonts w:hint="eastAsia" w:ascii="仿宋" w:hAnsi="仿宋" w:eastAsia="仿宋"/>
          <w:sz w:val="24"/>
          <w:szCs w:val="24"/>
          <w:highlight w:val="none"/>
        </w:rPr>
        <w:t>年</w:t>
      </w:r>
      <w:r>
        <w:rPr>
          <w:rFonts w:hint="eastAsia" w:ascii="仿宋" w:hAnsi="仿宋" w:eastAsia="仿宋"/>
          <w:sz w:val="24"/>
          <w:szCs w:val="24"/>
          <w:highlight w:val="none"/>
          <w:lang w:val="en-US" w:eastAsia="zh-CN"/>
        </w:rPr>
        <w:t>10</w:t>
      </w:r>
      <w:r>
        <w:rPr>
          <w:rFonts w:hint="eastAsia" w:ascii="仿宋" w:hAnsi="仿宋" w:eastAsia="仿宋"/>
          <w:sz w:val="24"/>
          <w:szCs w:val="24"/>
          <w:highlight w:val="none"/>
        </w:rPr>
        <w:t>月</w:t>
      </w:r>
      <w:r>
        <w:rPr>
          <w:rFonts w:hint="eastAsia" w:ascii="仿宋" w:hAnsi="仿宋" w:eastAsia="仿宋"/>
          <w:sz w:val="24"/>
          <w:szCs w:val="24"/>
          <w:highlight w:val="none"/>
          <w:lang w:val="en-US" w:eastAsia="zh-CN"/>
        </w:rPr>
        <w:t>21</w:t>
      </w:r>
      <w:r>
        <w:rPr>
          <w:rFonts w:hint="eastAsia" w:ascii="仿宋" w:hAnsi="仿宋" w:eastAsia="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3047AA"/>
    <w:multiLevelType w:val="multilevel"/>
    <w:tmpl w:val="1B3047AA"/>
    <w:lvl w:ilvl="0" w:tentative="0">
      <w:start w:val="1"/>
      <w:numFmt w:val="decimal"/>
      <w:lvlText w:val="%1."/>
      <w:lvlJc w:val="left"/>
      <w:pPr>
        <w:ind w:left="940" w:hanging="420"/>
      </w:pPr>
    </w:lvl>
    <w:lvl w:ilvl="1" w:tentative="0">
      <w:start w:val="1"/>
      <w:numFmt w:val="lowerLetter"/>
      <w:lvlText w:val="%2)"/>
      <w:lvlJc w:val="left"/>
      <w:pPr>
        <w:ind w:left="1360" w:hanging="420"/>
      </w:pPr>
    </w:lvl>
    <w:lvl w:ilvl="2" w:tentative="0">
      <w:start w:val="1"/>
      <w:numFmt w:val="lowerRoman"/>
      <w:lvlText w:val="%3."/>
      <w:lvlJc w:val="right"/>
      <w:pPr>
        <w:ind w:left="1780" w:hanging="420"/>
      </w:pPr>
    </w:lvl>
    <w:lvl w:ilvl="3" w:tentative="0">
      <w:start w:val="1"/>
      <w:numFmt w:val="decimal"/>
      <w:lvlText w:val="%4."/>
      <w:lvlJc w:val="left"/>
      <w:pPr>
        <w:ind w:left="2200" w:hanging="420"/>
      </w:pPr>
    </w:lvl>
    <w:lvl w:ilvl="4" w:tentative="0">
      <w:start w:val="1"/>
      <w:numFmt w:val="lowerLetter"/>
      <w:lvlText w:val="%5)"/>
      <w:lvlJc w:val="left"/>
      <w:pPr>
        <w:ind w:left="2620" w:hanging="420"/>
      </w:pPr>
    </w:lvl>
    <w:lvl w:ilvl="5" w:tentative="0">
      <w:start w:val="1"/>
      <w:numFmt w:val="lowerRoman"/>
      <w:lvlText w:val="%6."/>
      <w:lvlJc w:val="right"/>
      <w:pPr>
        <w:ind w:left="3040" w:hanging="420"/>
      </w:pPr>
    </w:lvl>
    <w:lvl w:ilvl="6" w:tentative="0">
      <w:start w:val="1"/>
      <w:numFmt w:val="decimal"/>
      <w:lvlText w:val="%7."/>
      <w:lvlJc w:val="left"/>
      <w:pPr>
        <w:ind w:left="3460" w:hanging="420"/>
      </w:pPr>
    </w:lvl>
    <w:lvl w:ilvl="7" w:tentative="0">
      <w:start w:val="1"/>
      <w:numFmt w:val="lowerLetter"/>
      <w:lvlText w:val="%8)"/>
      <w:lvlJc w:val="left"/>
      <w:pPr>
        <w:ind w:left="3880" w:hanging="420"/>
      </w:pPr>
    </w:lvl>
    <w:lvl w:ilvl="8" w:tentative="0">
      <w:start w:val="1"/>
      <w:numFmt w:val="lowerRoman"/>
      <w:lvlText w:val="%9."/>
      <w:lvlJc w:val="right"/>
      <w:pPr>
        <w:ind w:left="4300" w:hanging="420"/>
      </w:pPr>
    </w:lvl>
  </w:abstractNum>
  <w:abstractNum w:abstractNumId="1">
    <w:nsid w:val="375D1F0F"/>
    <w:multiLevelType w:val="multilevel"/>
    <w:tmpl w:val="375D1F0F"/>
    <w:lvl w:ilvl="0" w:tentative="0">
      <w:start w:val="1"/>
      <w:numFmt w:val="chineseCountingThousand"/>
      <w:lvlText w:val="(%1)"/>
      <w:lvlJc w:val="left"/>
      <w:pPr>
        <w:ind w:left="1020" w:hanging="420"/>
      </w:p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2">
    <w:nsid w:val="39C86FB5"/>
    <w:multiLevelType w:val="multilevel"/>
    <w:tmpl w:val="39C86FB5"/>
    <w:lvl w:ilvl="0" w:tentative="0">
      <w:start w:val="1"/>
      <w:numFmt w:val="decimal"/>
      <w:lvlText w:val="%1."/>
      <w:lvlJc w:val="left"/>
      <w:pPr>
        <w:ind w:left="1020" w:hanging="420"/>
      </w:p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3">
    <w:nsid w:val="46B004AE"/>
    <w:multiLevelType w:val="multilevel"/>
    <w:tmpl w:val="46B004AE"/>
    <w:lvl w:ilvl="0" w:tentative="0">
      <w:start w:val="1"/>
      <w:numFmt w:val="chineseCountingThousand"/>
      <w:lvlText w:val="(%1)"/>
      <w:lvlJc w:val="left"/>
      <w:pPr>
        <w:ind w:left="940" w:hanging="420"/>
      </w:pPr>
    </w:lvl>
    <w:lvl w:ilvl="1" w:tentative="0">
      <w:start w:val="1"/>
      <w:numFmt w:val="lowerLetter"/>
      <w:lvlText w:val="%2)"/>
      <w:lvlJc w:val="left"/>
      <w:pPr>
        <w:ind w:left="1360" w:hanging="420"/>
      </w:pPr>
    </w:lvl>
    <w:lvl w:ilvl="2" w:tentative="0">
      <w:start w:val="1"/>
      <w:numFmt w:val="lowerRoman"/>
      <w:lvlText w:val="%3."/>
      <w:lvlJc w:val="right"/>
      <w:pPr>
        <w:ind w:left="1780" w:hanging="420"/>
      </w:pPr>
    </w:lvl>
    <w:lvl w:ilvl="3" w:tentative="0">
      <w:start w:val="1"/>
      <w:numFmt w:val="decimal"/>
      <w:lvlText w:val="%4."/>
      <w:lvlJc w:val="left"/>
      <w:pPr>
        <w:ind w:left="2200" w:hanging="420"/>
      </w:pPr>
    </w:lvl>
    <w:lvl w:ilvl="4" w:tentative="0">
      <w:start w:val="1"/>
      <w:numFmt w:val="lowerLetter"/>
      <w:lvlText w:val="%5)"/>
      <w:lvlJc w:val="left"/>
      <w:pPr>
        <w:ind w:left="2620" w:hanging="420"/>
      </w:pPr>
    </w:lvl>
    <w:lvl w:ilvl="5" w:tentative="0">
      <w:start w:val="1"/>
      <w:numFmt w:val="lowerRoman"/>
      <w:lvlText w:val="%6."/>
      <w:lvlJc w:val="right"/>
      <w:pPr>
        <w:ind w:left="3040" w:hanging="420"/>
      </w:pPr>
    </w:lvl>
    <w:lvl w:ilvl="6" w:tentative="0">
      <w:start w:val="1"/>
      <w:numFmt w:val="decimal"/>
      <w:lvlText w:val="%7."/>
      <w:lvlJc w:val="left"/>
      <w:pPr>
        <w:ind w:left="3460" w:hanging="420"/>
      </w:pPr>
    </w:lvl>
    <w:lvl w:ilvl="7" w:tentative="0">
      <w:start w:val="1"/>
      <w:numFmt w:val="lowerLetter"/>
      <w:lvlText w:val="%8)"/>
      <w:lvlJc w:val="left"/>
      <w:pPr>
        <w:ind w:left="3880" w:hanging="420"/>
      </w:pPr>
    </w:lvl>
    <w:lvl w:ilvl="8" w:tentative="0">
      <w:start w:val="1"/>
      <w:numFmt w:val="lowerRoman"/>
      <w:lvlText w:val="%9."/>
      <w:lvlJc w:val="right"/>
      <w:pPr>
        <w:ind w:left="43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xZGU0MmE4MTU3NzNlNzhhYWViZTEyYTEwNDdmMzIifQ=="/>
  </w:docVars>
  <w:rsids>
    <w:rsidRoot w:val="00BA3279"/>
    <w:rsid w:val="00083D2D"/>
    <w:rsid w:val="000A640C"/>
    <w:rsid w:val="001076EC"/>
    <w:rsid w:val="0011482C"/>
    <w:rsid w:val="00156397"/>
    <w:rsid w:val="00196C5E"/>
    <w:rsid w:val="00197BFD"/>
    <w:rsid w:val="002007C7"/>
    <w:rsid w:val="00217C00"/>
    <w:rsid w:val="002242D2"/>
    <w:rsid w:val="00303F8E"/>
    <w:rsid w:val="003254B9"/>
    <w:rsid w:val="0034257B"/>
    <w:rsid w:val="00343966"/>
    <w:rsid w:val="0037155B"/>
    <w:rsid w:val="003F0B91"/>
    <w:rsid w:val="0041759B"/>
    <w:rsid w:val="0046221F"/>
    <w:rsid w:val="00492300"/>
    <w:rsid w:val="00574A1C"/>
    <w:rsid w:val="00641A32"/>
    <w:rsid w:val="0064624E"/>
    <w:rsid w:val="006779B7"/>
    <w:rsid w:val="00754550"/>
    <w:rsid w:val="00776D21"/>
    <w:rsid w:val="007A70A8"/>
    <w:rsid w:val="0081550D"/>
    <w:rsid w:val="00936214"/>
    <w:rsid w:val="00962CA5"/>
    <w:rsid w:val="009C0635"/>
    <w:rsid w:val="00A54352"/>
    <w:rsid w:val="00A90AD3"/>
    <w:rsid w:val="00AB6C83"/>
    <w:rsid w:val="00AE4461"/>
    <w:rsid w:val="00B44C87"/>
    <w:rsid w:val="00BA3279"/>
    <w:rsid w:val="00BA3DBB"/>
    <w:rsid w:val="00BC4572"/>
    <w:rsid w:val="00BD4DDE"/>
    <w:rsid w:val="00BF0E04"/>
    <w:rsid w:val="00C26029"/>
    <w:rsid w:val="00CA2DEE"/>
    <w:rsid w:val="00CD5D7C"/>
    <w:rsid w:val="00CE4F17"/>
    <w:rsid w:val="00D646EF"/>
    <w:rsid w:val="00DB41AA"/>
    <w:rsid w:val="00E23FD7"/>
    <w:rsid w:val="00E40313"/>
    <w:rsid w:val="00E43BF9"/>
    <w:rsid w:val="00E970D8"/>
    <w:rsid w:val="00F06D0D"/>
    <w:rsid w:val="00F370B1"/>
    <w:rsid w:val="00FB5B86"/>
    <w:rsid w:val="00FF3328"/>
    <w:rsid w:val="01B500D2"/>
    <w:rsid w:val="02701082"/>
    <w:rsid w:val="030E7E36"/>
    <w:rsid w:val="033B491A"/>
    <w:rsid w:val="041237D3"/>
    <w:rsid w:val="0481557B"/>
    <w:rsid w:val="04E607A0"/>
    <w:rsid w:val="054436E1"/>
    <w:rsid w:val="07691ADF"/>
    <w:rsid w:val="09EA33AB"/>
    <w:rsid w:val="0AA13937"/>
    <w:rsid w:val="0B923CFA"/>
    <w:rsid w:val="0E690A91"/>
    <w:rsid w:val="0EB977F0"/>
    <w:rsid w:val="0ECC2A84"/>
    <w:rsid w:val="102E0CED"/>
    <w:rsid w:val="10DE6C41"/>
    <w:rsid w:val="110B7AC0"/>
    <w:rsid w:val="112A112A"/>
    <w:rsid w:val="11885833"/>
    <w:rsid w:val="12141010"/>
    <w:rsid w:val="12C23EAF"/>
    <w:rsid w:val="132B19FC"/>
    <w:rsid w:val="136E3EB1"/>
    <w:rsid w:val="153B574A"/>
    <w:rsid w:val="15BE6C65"/>
    <w:rsid w:val="15D967B8"/>
    <w:rsid w:val="15E214D4"/>
    <w:rsid w:val="15E87E67"/>
    <w:rsid w:val="1911563A"/>
    <w:rsid w:val="19EB63D0"/>
    <w:rsid w:val="19F751D4"/>
    <w:rsid w:val="1A1A1284"/>
    <w:rsid w:val="1A710A7E"/>
    <w:rsid w:val="1C383C70"/>
    <w:rsid w:val="1DD5083E"/>
    <w:rsid w:val="1E443A9E"/>
    <w:rsid w:val="1EA349D5"/>
    <w:rsid w:val="2002508F"/>
    <w:rsid w:val="20F061DB"/>
    <w:rsid w:val="21A6522F"/>
    <w:rsid w:val="224D5893"/>
    <w:rsid w:val="22B8599C"/>
    <w:rsid w:val="231201A2"/>
    <w:rsid w:val="2389068F"/>
    <w:rsid w:val="23E65109"/>
    <w:rsid w:val="23EA2FD0"/>
    <w:rsid w:val="24961D0D"/>
    <w:rsid w:val="24FC2B6D"/>
    <w:rsid w:val="253333C3"/>
    <w:rsid w:val="26573672"/>
    <w:rsid w:val="265E2171"/>
    <w:rsid w:val="27565792"/>
    <w:rsid w:val="285654F8"/>
    <w:rsid w:val="28595E32"/>
    <w:rsid w:val="285B262F"/>
    <w:rsid w:val="29A718BC"/>
    <w:rsid w:val="2A1E4F9E"/>
    <w:rsid w:val="2B7E5DAE"/>
    <w:rsid w:val="2CD802EE"/>
    <w:rsid w:val="2D074EB5"/>
    <w:rsid w:val="2D5B1D46"/>
    <w:rsid w:val="2D7870EC"/>
    <w:rsid w:val="2E4C3B30"/>
    <w:rsid w:val="2FCB6E85"/>
    <w:rsid w:val="31E922F7"/>
    <w:rsid w:val="31F167D5"/>
    <w:rsid w:val="3210261B"/>
    <w:rsid w:val="325746A5"/>
    <w:rsid w:val="32917BD5"/>
    <w:rsid w:val="32CC0D39"/>
    <w:rsid w:val="32D113BD"/>
    <w:rsid w:val="32D90D6F"/>
    <w:rsid w:val="330C2E6C"/>
    <w:rsid w:val="33704634"/>
    <w:rsid w:val="33770F5C"/>
    <w:rsid w:val="341B54C6"/>
    <w:rsid w:val="343950BE"/>
    <w:rsid w:val="348D45EC"/>
    <w:rsid w:val="34BA1A48"/>
    <w:rsid w:val="355A282B"/>
    <w:rsid w:val="35767859"/>
    <w:rsid w:val="36C82FC0"/>
    <w:rsid w:val="374B7838"/>
    <w:rsid w:val="37537974"/>
    <w:rsid w:val="380235B4"/>
    <w:rsid w:val="38D83691"/>
    <w:rsid w:val="395664AA"/>
    <w:rsid w:val="39EC378C"/>
    <w:rsid w:val="3A7350CD"/>
    <w:rsid w:val="3A8539CD"/>
    <w:rsid w:val="3B11749A"/>
    <w:rsid w:val="3CDC4526"/>
    <w:rsid w:val="3DA54600"/>
    <w:rsid w:val="3DB97CF9"/>
    <w:rsid w:val="3E1A70B4"/>
    <w:rsid w:val="3EF67B21"/>
    <w:rsid w:val="3FF215F7"/>
    <w:rsid w:val="3FF8249D"/>
    <w:rsid w:val="40A00DE3"/>
    <w:rsid w:val="40ED4E49"/>
    <w:rsid w:val="41622193"/>
    <w:rsid w:val="41BC6183"/>
    <w:rsid w:val="421E65F1"/>
    <w:rsid w:val="42462B6D"/>
    <w:rsid w:val="433E238F"/>
    <w:rsid w:val="442F337D"/>
    <w:rsid w:val="443B07AB"/>
    <w:rsid w:val="44710D9F"/>
    <w:rsid w:val="45091C30"/>
    <w:rsid w:val="46246734"/>
    <w:rsid w:val="4790341F"/>
    <w:rsid w:val="47AB5D27"/>
    <w:rsid w:val="499851DF"/>
    <w:rsid w:val="4A982D3E"/>
    <w:rsid w:val="4AA743C5"/>
    <w:rsid w:val="4AE60E2B"/>
    <w:rsid w:val="4BF676FD"/>
    <w:rsid w:val="4D2F1DD0"/>
    <w:rsid w:val="4DB37669"/>
    <w:rsid w:val="4E6E2DFF"/>
    <w:rsid w:val="4F4D0360"/>
    <w:rsid w:val="503C0896"/>
    <w:rsid w:val="50A144BC"/>
    <w:rsid w:val="50E7551B"/>
    <w:rsid w:val="52627912"/>
    <w:rsid w:val="532742F5"/>
    <w:rsid w:val="53D41DEB"/>
    <w:rsid w:val="544459FC"/>
    <w:rsid w:val="545A482B"/>
    <w:rsid w:val="55EF3ABC"/>
    <w:rsid w:val="561227A3"/>
    <w:rsid w:val="56A3185C"/>
    <w:rsid w:val="56DF0E54"/>
    <w:rsid w:val="570E4842"/>
    <w:rsid w:val="57457879"/>
    <w:rsid w:val="5798436B"/>
    <w:rsid w:val="57984B27"/>
    <w:rsid w:val="57996E43"/>
    <w:rsid w:val="592E18B0"/>
    <w:rsid w:val="5A115CB4"/>
    <w:rsid w:val="5A3A2B60"/>
    <w:rsid w:val="5A865037"/>
    <w:rsid w:val="5AD71229"/>
    <w:rsid w:val="5B5D0BBB"/>
    <w:rsid w:val="5B885B4D"/>
    <w:rsid w:val="5C643EC4"/>
    <w:rsid w:val="5CCB662A"/>
    <w:rsid w:val="5ECB022A"/>
    <w:rsid w:val="5F1F7F23"/>
    <w:rsid w:val="60FF2188"/>
    <w:rsid w:val="614D188A"/>
    <w:rsid w:val="61E433B1"/>
    <w:rsid w:val="63AF2D92"/>
    <w:rsid w:val="63EC0641"/>
    <w:rsid w:val="6469439C"/>
    <w:rsid w:val="679639AA"/>
    <w:rsid w:val="69146C72"/>
    <w:rsid w:val="69712EFC"/>
    <w:rsid w:val="6A1A0FBB"/>
    <w:rsid w:val="6AB03532"/>
    <w:rsid w:val="6AEA14D9"/>
    <w:rsid w:val="6B061AD4"/>
    <w:rsid w:val="6E2E64DF"/>
    <w:rsid w:val="6E7B20A8"/>
    <w:rsid w:val="7088312D"/>
    <w:rsid w:val="7129637D"/>
    <w:rsid w:val="71873156"/>
    <w:rsid w:val="73133AF6"/>
    <w:rsid w:val="732B1911"/>
    <w:rsid w:val="73CF1314"/>
    <w:rsid w:val="76FF686B"/>
    <w:rsid w:val="78AB3F3A"/>
    <w:rsid w:val="799164D2"/>
    <w:rsid w:val="79E35171"/>
    <w:rsid w:val="7A0917AF"/>
    <w:rsid w:val="7A324FA6"/>
    <w:rsid w:val="7A5B29A4"/>
    <w:rsid w:val="7A8F7D4B"/>
    <w:rsid w:val="7AC2790F"/>
    <w:rsid w:val="7B873D24"/>
    <w:rsid w:val="7BB7473B"/>
    <w:rsid w:val="7BBF0CBF"/>
    <w:rsid w:val="7BD83B2F"/>
    <w:rsid w:val="7C017C4C"/>
    <w:rsid w:val="7C0A2EED"/>
    <w:rsid w:val="7E031F98"/>
    <w:rsid w:val="7FA42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正文文本1"/>
    <w:qFormat/>
    <w:uiPriority w:val="0"/>
    <w:rPr>
      <w:rFonts w:ascii="MingLiU" w:hAnsi="MingLiU" w:eastAsia="MingLiU"/>
      <w:color w:val="000000"/>
      <w:spacing w:val="0"/>
      <w:w w:val="100"/>
      <w:position w:val="0"/>
      <w:sz w:val="18"/>
      <w:szCs w:val="18"/>
      <w:lang w:val="zh-CN" w:bidi="ar-SA"/>
    </w:rPr>
  </w:style>
  <w:style w:type="paragraph" w:customStyle="1" w:styleId="5">
    <w:name w:val="正文文本10"/>
    <w:basedOn w:val="1"/>
    <w:qFormat/>
    <w:uiPriority w:val="0"/>
    <w:pPr>
      <w:shd w:val="clear" w:color="auto" w:fill="FFFFFF"/>
      <w:spacing w:before="360" w:after="120" w:line="240" w:lineRule="atLeast"/>
      <w:ind w:hanging="520"/>
      <w:jc w:val="right"/>
    </w:pPr>
    <w:rPr>
      <w:rFonts w:ascii="MingLiU" w:hAnsi="MingLiU" w:eastAsia="MingLiU" w:cs="Times New Roman"/>
      <w:kern w:val="0"/>
      <w:sz w:val="18"/>
      <w:szCs w:val="18"/>
    </w:rPr>
  </w:style>
  <w:style w:type="paragraph" w:styleId="6">
    <w:name w:val="List Paragraph"/>
    <w:basedOn w:val="1"/>
    <w:qFormat/>
    <w:uiPriority w:val="34"/>
    <w:pPr>
      <w:ind w:firstLine="420" w:firstLineChars="200"/>
    </w:pPr>
  </w:style>
  <w:style w:type="paragraph" w:customStyle="1" w:styleId="7">
    <w:name w:val="样式1"/>
    <w:basedOn w:val="1"/>
    <w:qFormat/>
    <w:uiPriority w:val="0"/>
    <w:pPr>
      <w:ind w:firstLine="562" w:firstLineChars="200"/>
    </w:pPr>
    <w:rPr>
      <w:rFonts w:eastAsia="仿宋" w:asciiTheme="minorAscii" w:hAnsiTheme="minorAscii"/>
      <w:sz w:val="24"/>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1786</Words>
  <Characters>2159</Characters>
  <Lines>10</Lines>
  <Paragraphs>3</Paragraphs>
  <TotalTime>13</TotalTime>
  <ScaleCrop>false</ScaleCrop>
  <LinksUpToDate>false</LinksUpToDate>
  <CharactersWithSpaces>2267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2019-10-22T02:30:00Z</dcterms:created>
  <dc:creator>Windows 用户</dc:creator>
  <cp:lastModifiedBy>蓝极冰爽</cp:lastModifiedBy>
  <cp:lastPrinted>2019-10-22T02:29:00Z</cp:lastPrinted>
  <dcterms:modified xsi:type="dcterms:W3CDTF">2022-10-21T02:04:03Z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2811AA5094FD4CBCB0CAE5DB9DB097A5</vt:lpwstr>
  </property>
</Properties>
</file>